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AC" w:rsidRDefault="00FF1F23">
      <w:r>
        <w:rPr>
          <w:b/>
          <w:noProof/>
          <w:u w:val="single"/>
        </w:rPr>
        <w:drawing>
          <wp:inline distT="0" distB="0" distL="0" distR="0" wp14:anchorId="0D41200A" wp14:editId="1676DE5A">
            <wp:extent cx="2898504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fied Command COVID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193" cy="84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F23" w:rsidRPr="000C4AEF" w:rsidRDefault="00FF1F23" w:rsidP="00FF1F23">
      <w:pPr>
        <w:rPr>
          <w:b/>
        </w:rPr>
      </w:pPr>
      <w:r>
        <w:rPr>
          <w:b/>
        </w:rPr>
        <w:t xml:space="preserve">Gila River Indian Community </w:t>
      </w:r>
      <w:r w:rsidRPr="000C4AEF">
        <w:rPr>
          <w:b/>
        </w:rPr>
        <w:t xml:space="preserve">COVID-19 </w:t>
      </w:r>
      <w:r>
        <w:rPr>
          <w:b/>
        </w:rPr>
        <w:t>Task Force</w:t>
      </w:r>
    </w:p>
    <w:p w:rsidR="00FF1F23" w:rsidRDefault="00FF1F23" w:rsidP="00FF1F23"/>
    <w:p w:rsidR="00FF1F23" w:rsidRPr="000C4AEF" w:rsidRDefault="001015FC" w:rsidP="00FF1F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DEPARTMENT, </w:t>
      </w:r>
      <w:r w:rsidR="007A2AC0">
        <w:rPr>
          <w:b/>
          <w:sz w:val="28"/>
          <w:szCs w:val="28"/>
        </w:rPr>
        <w:t>BUSINESS, ENTITY</w:t>
      </w:r>
      <w:r>
        <w:rPr>
          <w:b/>
          <w:sz w:val="28"/>
          <w:szCs w:val="28"/>
        </w:rPr>
        <w:t xml:space="preserve"> &amp; ORGANIZATION</w:t>
      </w:r>
      <w:r w:rsidR="00512D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RECOVERY </w:t>
      </w:r>
      <w:r w:rsidR="00512D76">
        <w:rPr>
          <w:b/>
          <w:sz w:val="28"/>
          <w:szCs w:val="28"/>
        </w:rPr>
        <w:t>GUIDANCE</w:t>
      </w:r>
    </w:p>
    <w:p w:rsidR="00512D76" w:rsidRDefault="00512D76" w:rsidP="00FF1F23">
      <w:pPr>
        <w:pStyle w:val="Default"/>
      </w:pPr>
    </w:p>
    <w:p w:rsidR="002A6ACE" w:rsidRPr="00D37B0F" w:rsidRDefault="008944E3" w:rsidP="00FF1F23">
      <w:pPr>
        <w:pStyle w:val="Default"/>
        <w:rPr>
          <w:rFonts w:asciiTheme="minorHAnsi" w:hAnsiTheme="minorHAnsi" w:cstheme="minorHAnsi"/>
        </w:rPr>
      </w:pPr>
      <w:r w:rsidRPr="00D37B0F">
        <w:rPr>
          <w:rFonts w:asciiTheme="minorHAnsi" w:hAnsiTheme="minorHAnsi" w:cstheme="minorHAnsi"/>
        </w:rPr>
        <w:t>This recovery guidance</w:t>
      </w:r>
      <w:r w:rsidR="00FF1F23" w:rsidRPr="00D37B0F">
        <w:rPr>
          <w:rFonts w:asciiTheme="minorHAnsi" w:hAnsiTheme="minorHAnsi" w:cstheme="minorHAnsi"/>
        </w:rPr>
        <w:t xml:space="preserve"> shall establish and explain the necessary policies, practices and conditions necessary to meet the Centers for Disease C</w:t>
      </w:r>
      <w:r w:rsidR="00D37B0F" w:rsidRPr="00D37B0F">
        <w:rPr>
          <w:rFonts w:asciiTheme="minorHAnsi" w:hAnsiTheme="minorHAnsi" w:cstheme="minorHAnsi"/>
        </w:rPr>
        <w:t xml:space="preserve">ontrol and Prevention (CDC), </w:t>
      </w:r>
      <w:r w:rsidR="00FF1F23" w:rsidRPr="00D37B0F">
        <w:rPr>
          <w:rFonts w:asciiTheme="minorHAnsi" w:hAnsiTheme="minorHAnsi" w:cstheme="minorHAnsi"/>
        </w:rPr>
        <w:t>Arizona Department of Health Services (ADHS)</w:t>
      </w:r>
      <w:r w:rsidR="00D37B0F" w:rsidRPr="00D37B0F">
        <w:rPr>
          <w:rFonts w:asciiTheme="minorHAnsi" w:hAnsiTheme="minorHAnsi" w:cstheme="minorHAnsi"/>
        </w:rPr>
        <w:t xml:space="preserve"> and Gila River Indian Community </w:t>
      </w:r>
      <w:r w:rsidR="00FF1F23" w:rsidRPr="00D37B0F">
        <w:rPr>
          <w:rFonts w:asciiTheme="minorHAnsi" w:hAnsiTheme="minorHAnsi" w:cstheme="minorHAnsi"/>
        </w:rPr>
        <w:t xml:space="preserve">guidelines </w:t>
      </w:r>
      <w:r w:rsidRPr="00D37B0F">
        <w:rPr>
          <w:rFonts w:asciiTheme="minorHAnsi" w:hAnsiTheme="minorHAnsi" w:cstheme="minorHAnsi"/>
        </w:rPr>
        <w:t>and</w:t>
      </w:r>
      <w:r w:rsidR="00FF1F23" w:rsidRPr="00D37B0F">
        <w:rPr>
          <w:rFonts w:asciiTheme="minorHAnsi" w:hAnsiTheme="minorHAnsi" w:cstheme="minorHAnsi"/>
        </w:rPr>
        <w:t xml:space="preserve"> standards. The plan </w:t>
      </w:r>
      <w:proofErr w:type="gramStart"/>
      <w:r w:rsidR="00FF1F23" w:rsidRPr="00D37B0F">
        <w:rPr>
          <w:rFonts w:asciiTheme="minorHAnsi" w:hAnsiTheme="minorHAnsi" w:cstheme="minorHAnsi"/>
        </w:rPr>
        <w:t xml:space="preserve">should have the strong commitment of management and be developed and implemented with the participation of </w:t>
      </w:r>
      <w:r w:rsidR="002A6ACE" w:rsidRPr="00D37B0F">
        <w:rPr>
          <w:rFonts w:asciiTheme="minorHAnsi" w:hAnsiTheme="minorHAnsi" w:cstheme="minorHAnsi"/>
        </w:rPr>
        <w:t>employees</w:t>
      </w:r>
      <w:proofErr w:type="gramEnd"/>
      <w:r w:rsidR="00FF1F23" w:rsidRPr="00D37B0F">
        <w:rPr>
          <w:rFonts w:asciiTheme="minorHAnsi" w:hAnsiTheme="minorHAnsi" w:cstheme="minorHAnsi"/>
        </w:rPr>
        <w:t xml:space="preserve">. The </w:t>
      </w:r>
      <w:r w:rsidR="002A6ACE" w:rsidRPr="00D37B0F">
        <w:rPr>
          <w:rFonts w:asciiTheme="minorHAnsi" w:hAnsiTheme="minorHAnsi" w:cstheme="minorHAnsi"/>
        </w:rPr>
        <w:t>Community’s</w:t>
      </w:r>
      <w:r w:rsidR="00FF1F23" w:rsidRPr="00D37B0F">
        <w:rPr>
          <w:rFonts w:asciiTheme="minorHAnsi" w:hAnsiTheme="minorHAnsi" w:cstheme="minorHAnsi"/>
        </w:rPr>
        <w:t xml:space="preserve"> COVID-19 Task Force may provide </w:t>
      </w:r>
      <w:r w:rsidR="00FF1F23" w:rsidRPr="00D37B0F">
        <w:rPr>
          <w:rFonts w:asciiTheme="minorHAnsi" w:hAnsiTheme="minorHAnsi" w:cstheme="minorHAnsi"/>
          <w:b/>
        </w:rPr>
        <w:t>technical guidance</w:t>
      </w:r>
      <w:r w:rsidR="00FF1F23" w:rsidRPr="00D37B0F">
        <w:rPr>
          <w:rFonts w:asciiTheme="minorHAnsi" w:hAnsiTheme="minorHAnsi" w:cstheme="minorHAnsi"/>
        </w:rPr>
        <w:t xml:space="preserve"> </w:t>
      </w:r>
      <w:r w:rsidR="00D37B0F" w:rsidRPr="00D37B0F">
        <w:rPr>
          <w:rFonts w:asciiTheme="minorHAnsi" w:hAnsiTheme="minorHAnsi" w:cstheme="minorHAnsi"/>
        </w:rPr>
        <w:t xml:space="preserve">when requested </w:t>
      </w:r>
      <w:r w:rsidR="00FF1F23" w:rsidRPr="00D37B0F">
        <w:rPr>
          <w:rFonts w:asciiTheme="minorHAnsi" w:hAnsiTheme="minorHAnsi" w:cstheme="minorHAnsi"/>
        </w:rPr>
        <w:t xml:space="preserve">but the </w:t>
      </w:r>
      <w:r w:rsidR="00FF1F23" w:rsidRPr="00D37B0F">
        <w:rPr>
          <w:rFonts w:asciiTheme="minorHAnsi" w:hAnsiTheme="minorHAnsi" w:cstheme="minorHAnsi"/>
          <w:u w:val="single"/>
        </w:rPr>
        <w:t>plan approval</w:t>
      </w:r>
      <w:r w:rsidR="002A6ACE" w:rsidRPr="00D37B0F">
        <w:rPr>
          <w:rFonts w:asciiTheme="minorHAnsi" w:hAnsiTheme="minorHAnsi" w:cstheme="minorHAnsi"/>
        </w:rPr>
        <w:t xml:space="preserve"> </w:t>
      </w:r>
      <w:r w:rsidR="00D37B0F" w:rsidRPr="00D37B0F">
        <w:rPr>
          <w:rFonts w:asciiTheme="minorHAnsi" w:hAnsiTheme="minorHAnsi" w:cstheme="minorHAnsi"/>
        </w:rPr>
        <w:t>when required will</w:t>
      </w:r>
      <w:r w:rsidR="002A6ACE" w:rsidRPr="00D37B0F">
        <w:rPr>
          <w:rFonts w:asciiTheme="minorHAnsi" w:hAnsiTheme="minorHAnsi" w:cstheme="minorHAnsi"/>
        </w:rPr>
        <w:t xml:space="preserve"> be via the following</w:t>
      </w:r>
      <w:proofErr w:type="gramStart"/>
      <w:r w:rsidR="002A6ACE" w:rsidRPr="00D37B0F">
        <w:rPr>
          <w:rFonts w:asciiTheme="minorHAnsi" w:hAnsiTheme="minorHAnsi" w:cstheme="minorHAnsi"/>
        </w:rPr>
        <w:t>;</w:t>
      </w:r>
      <w:proofErr w:type="gramEnd"/>
    </w:p>
    <w:p w:rsidR="002A6ACE" w:rsidRDefault="002A6ACE" w:rsidP="00FF1F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F1F23" w:rsidRDefault="002A6ACE" w:rsidP="00FF1F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A6ACE">
        <w:rPr>
          <w:rFonts w:asciiTheme="minorHAnsi" w:hAnsiTheme="minorHAnsi" w:cstheme="minorHAnsi"/>
          <w:b/>
          <w:sz w:val="22"/>
          <w:szCs w:val="22"/>
        </w:rPr>
        <w:t>Community Departments</w:t>
      </w:r>
      <w:r>
        <w:rPr>
          <w:rFonts w:asciiTheme="minorHAnsi" w:hAnsiTheme="minorHAnsi" w:cstheme="minorHAnsi"/>
          <w:sz w:val="22"/>
          <w:szCs w:val="22"/>
        </w:rPr>
        <w:t>: Office of Community Manager</w:t>
      </w:r>
    </w:p>
    <w:p w:rsidR="002A6ACE" w:rsidRDefault="002A6ACE" w:rsidP="00FF1F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A6ACE">
        <w:rPr>
          <w:rFonts w:asciiTheme="minorHAnsi" w:hAnsiTheme="minorHAnsi" w:cstheme="minorHAnsi"/>
          <w:b/>
          <w:sz w:val="22"/>
          <w:szCs w:val="22"/>
        </w:rPr>
        <w:t>Businesses, Entities and Organizations</w:t>
      </w:r>
      <w:r>
        <w:rPr>
          <w:rFonts w:asciiTheme="minorHAnsi" w:hAnsiTheme="minorHAnsi" w:cstheme="minorHAnsi"/>
          <w:sz w:val="22"/>
          <w:szCs w:val="22"/>
        </w:rPr>
        <w:t>: Oversight Authority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95F47BD" wp14:editId="374FFA59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6685915" cy="1502410"/>
            <wp:effectExtent l="0" t="0" r="19685" b="0"/>
            <wp:wrapTight wrapText="bothSides">
              <wp:wrapPolygon edited="0">
                <wp:start x="62" y="3560"/>
                <wp:lineTo x="0" y="4382"/>
                <wp:lineTo x="0" y="17802"/>
                <wp:lineTo x="21602" y="17802"/>
                <wp:lineTo x="21602" y="3560"/>
                <wp:lineTo x="62" y="3560"/>
              </wp:wrapPolygon>
            </wp:wrapTight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ACE" w:rsidRPr="00FF1F23" w:rsidRDefault="002A6ACE" w:rsidP="00FF1F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A6ACE" w:rsidRDefault="002A6ACE" w:rsidP="00FF1F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03A7A" w:rsidRDefault="00B03A7A" w:rsidP="00B03A7A">
      <w:pPr>
        <w:spacing w:after="0" w:line="240" w:lineRule="auto"/>
        <w:rPr>
          <w:rFonts w:ascii="Calibri" w:hAnsi="Calibri" w:cs="Calibri"/>
        </w:rPr>
      </w:pPr>
    </w:p>
    <w:p w:rsidR="00B03A7A" w:rsidRDefault="002A6ACE" w:rsidP="00B03A7A">
      <w:pPr>
        <w:spacing w:after="0" w:line="240" w:lineRule="auto"/>
      </w:pPr>
      <w:r w:rsidRPr="00713EE3">
        <w:rPr>
          <w:rFonts w:ascii="Calibri" w:hAnsi="Calibri" w:cs="Calibri"/>
        </w:rPr>
        <w:t xml:space="preserve">COVID-19 Task Force </w:t>
      </w:r>
      <w:r w:rsidRPr="002A6ACE">
        <w:rPr>
          <w:rFonts w:ascii="Calibri" w:hAnsi="Calibri" w:cs="Calibri"/>
          <w:b/>
          <w:u w:val="single"/>
        </w:rPr>
        <w:t>Contacts</w:t>
      </w:r>
      <w:r w:rsidRPr="00713EE3">
        <w:rPr>
          <w:rFonts w:ascii="Calibri" w:hAnsi="Calibri" w:cs="Calibri"/>
        </w:rPr>
        <w:t xml:space="preserve"> for Departments, Businesses, Entities and Organizations</w:t>
      </w:r>
      <w:r>
        <w:t>:</w:t>
      </w:r>
    </w:p>
    <w:p w:rsidR="002A6ACE" w:rsidRDefault="002A6ACE" w:rsidP="00B03A7A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902"/>
        <w:gridCol w:w="3044"/>
        <w:gridCol w:w="2159"/>
      </w:tblGrid>
      <w:tr w:rsidR="002A6ACE" w:rsidTr="002A6ACE">
        <w:tc>
          <w:tcPr>
            <w:tcW w:w="3415" w:type="dxa"/>
          </w:tcPr>
          <w:p w:rsidR="002A6ACE" w:rsidRPr="00C04B43" w:rsidRDefault="002A6ACE" w:rsidP="00F02979">
            <w:pPr>
              <w:rPr>
                <w:rFonts w:ascii="Calibri" w:hAnsi="Calibri" w:cs="Calibri"/>
                <w:sz w:val="20"/>
                <w:szCs w:val="20"/>
              </w:rPr>
            </w:pPr>
            <w:r w:rsidRPr="00C04B43">
              <w:rPr>
                <w:rFonts w:ascii="Calibri" w:hAnsi="Calibri" w:cs="Calibri"/>
                <w:sz w:val="20"/>
                <w:szCs w:val="20"/>
              </w:rPr>
              <w:t>GRIC Departments Liaison</w:t>
            </w:r>
          </w:p>
        </w:tc>
        <w:tc>
          <w:tcPr>
            <w:tcW w:w="1902" w:type="dxa"/>
          </w:tcPr>
          <w:p w:rsidR="002A6ACE" w:rsidRPr="00C04B43" w:rsidRDefault="002A6ACE" w:rsidP="00F02979">
            <w:pPr>
              <w:rPr>
                <w:rFonts w:ascii="Calibri" w:hAnsi="Calibri" w:cs="Calibri"/>
                <w:sz w:val="20"/>
                <w:szCs w:val="20"/>
              </w:rPr>
            </w:pPr>
            <w:r w:rsidRPr="00C04B43">
              <w:rPr>
                <w:rFonts w:ascii="Calibri" w:hAnsi="Calibri" w:cs="Calibri"/>
                <w:sz w:val="20"/>
                <w:szCs w:val="20"/>
              </w:rPr>
              <w:t>Kathyleen Curley</w:t>
            </w:r>
          </w:p>
        </w:tc>
        <w:tc>
          <w:tcPr>
            <w:tcW w:w="3044" w:type="dxa"/>
          </w:tcPr>
          <w:p w:rsidR="002A6ACE" w:rsidRPr="00C04B43" w:rsidRDefault="001C322B" w:rsidP="00F02979">
            <w:pPr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2A6ACE" w:rsidRPr="00C04B43">
                <w:rPr>
                  <w:rStyle w:val="Hyperlink"/>
                  <w:rFonts w:ascii="Calibri" w:hAnsi="Calibri" w:cs="Calibri"/>
                  <w:sz w:val="20"/>
                  <w:szCs w:val="20"/>
                </w:rPr>
                <w:t>Kathyleen.Curley@gric.nsn.us</w:t>
              </w:r>
            </w:hyperlink>
          </w:p>
        </w:tc>
        <w:tc>
          <w:tcPr>
            <w:tcW w:w="2159" w:type="dxa"/>
          </w:tcPr>
          <w:p w:rsidR="002A6ACE" w:rsidRPr="00C04B43" w:rsidRDefault="002A6ACE" w:rsidP="00F02979">
            <w:pPr>
              <w:rPr>
                <w:rFonts w:ascii="Calibri" w:hAnsi="Calibri" w:cs="Calibri"/>
                <w:sz w:val="20"/>
                <w:szCs w:val="20"/>
              </w:rPr>
            </w:pPr>
            <w:r w:rsidRPr="00C04B43">
              <w:rPr>
                <w:rFonts w:ascii="Calibri" w:hAnsi="Calibri" w:cs="Calibri"/>
                <w:sz w:val="20"/>
                <w:szCs w:val="20"/>
              </w:rPr>
              <w:t>520-610-0607</w:t>
            </w:r>
          </w:p>
        </w:tc>
      </w:tr>
      <w:tr w:rsidR="002A6ACE" w:rsidTr="002A6ACE">
        <w:tc>
          <w:tcPr>
            <w:tcW w:w="3415" w:type="dxa"/>
          </w:tcPr>
          <w:p w:rsidR="002A6ACE" w:rsidRPr="00C04B43" w:rsidRDefault="002A6ACE" w:rsidP="00F02979">
            <w:pPr>
              <w:rPr>
                <w:rFonts w:ascii="Calibri" w:hAnsi="Calibri" w:cs="Calibri"/>
                <w:sz w:val="20"/>
                <w:szCs w:val="20"/>
              </w:rPr>
            </w:pPr>
            <w:r w:rsidRPr="00C04B43">
              <w:rPr>
                <w:rFonts w:ascii="Calibri" w:hAnsi="Calibri" w:cs="Calibri"/>
                <w:sz w:val="20"/>
                <w:szCs w:val="20"/>
              </w:rPr>
              <w:t>Community Enterprise Liaison</w:t>
            </w:r>
          </w:p>
        </w:tc>
        <w:tc>
          <w:tcPr>
            <w:tcW w:w="1902" w:type="dxa"/>
          </w:tcPr>
          <w:p w:rsidR="002A6ACE" w:rsidRPr="00C04B43" w:rsidRDefault="002A6ACE" w:rsidP="00F02979">
            <w:pPr>
              <w:rPr>
                <w:rFonts w:ascii="Calibri" w:hAnsi="Calibri" w:cs="Calibri"/>
                <w:sz w:val="20"/>
                <w:szCs w:val="20"/>
              </w:rPr>
            </w:pPr>
            <w:r w:rsidRPr="00C04B43">
              <w:rPr>
                <w:rFonts w:ascii="Calibri" w:hAnsi="Calibri" w:cs="Calibri"/>
                <w:sz w:val="20"/>
                <w:szCs w:val="20"/>
              </w:rPr>
              <w:t>Manuel Johnson</w:t>
            </w:r>
          </w:p>
        </w:tc>
        <w:tc>
          <w:tcPr>
            <w:tcW w:w="3044" w:type="dxa"/>
          </w:tcPr>
          <w:p w:rsidR="002A6ACE" w:rsidRPr="00C04B43" w:rsidRDefault="001C322B" w:rsidP="00F02979">
            <w:pPr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2A6ACE" w:rsidRPr="00C04B43">
                <w:rPr>
                  <w:rStyle w:val="Hyperlink"/>
                  <w:rFonts w:ascii="Calibri" w:hAnsi="Calibri" w:cs="Calibri"/>
                  <w:sz w:val="20"/>
                  <w:szCs w:val="20"/>
                </w:rPr>
                <w:t>mjohnson@wildhorsepass.com</w:t>
              </w:r>
            </w:hyperlink>
          </w:p>
        </w:tc>
        <w:tc>
          <w:tcPr>
            <w:tcW w:w="2159" w:type="dxa"/>
          </w:tcPr>
          <w:p w:rsidR="002A6ACE" w:rsidRPr="00C04B43" w:rsidRDefault="002A6ACE" w:rsidP="00F02979">
            <w:pPr>
              <w:rPr>
                <w:rFonts w:ascii="Calibri" w:hAnsi="Calibri" w:cs="Calibri"/>
                <w:sz w:val="20"/>
                <w:szCs w:val="20"/>
              </w:rPr>
            </w:pPr>
            <w:r w:rsidRPr="00C04B43">
              <w:rPr>
                <w:rFonts w:ascii="Calibri" w:hAnsi="Calibri" w:cs="Calibri"/>
                <w:sz w:val="20"/>
                <w:szCs w:val="20"/>
              </w:rPr>
              <w:t>480-272-4077</w:t>
            </w:r>
          </w:p>
        </w:tc>
      </w:tr>
      <w:tr w:rsidR="002A6ACE" w:rsidTr="002A6ACE">
        <w:tc>
          <w:tcPr>
            <w:tcW w:w="3415" w:type="dxa"/>
          </w:tcPr>
          <w:p w:rsidR="002A6ACE" w:rsidRPr="00C04B43" w:rsidRDefault="002A6ACE" w:rsidP="00F02979">
            <w:pPr>
              <w:rPr>
                <w:rFonts w:ascii="Calibri" w:hAnsi="Calibri" w:cs="Calibri"/>
                <w:sz w:val="20"/>
                <w:szCs w:val="20"/>
              </w:rPr>
            </w:pPr>
            <w:r w:rsidRPr="00C04B43">
              <w:rPr>
                <w:rFonts w:ascii="Calibri" w:hAnsi="Calibri" w:cs="Calibri"/>
                <w:sz w:val="20"/>
                <w:szCs w:val="20"/>
              </w:rPr>
              <w:t>Task Force ESF #14, Business Recovery</w:t>
            </w:r>
          </w:p>
        </w:tc>
        <w:tc>
          <w:tcPr>
            <w:tcW w:w="1902" w:type="dxa"/>
          </w:tcPr>
          <w:p w:rsidR="002A6ACE" w:rsidRPr="00C04B43" w:rsidRDefault="002A6ACE" w:rsidP="00F02979">
            <w:pPr>
              <w:rPr>
                <w:rFonts w:ascii="Calibri" w:hAnsi="Calibri" w:cs="Calibri"/>
                <w:sz w:val="20"/>
                <w:szCs w:val="20"/>
              </w:rPr>
            </w:pPr>
            <w:r w:rsidRPr="00C04B43">
              <w:rPr>
                <w:rFonts w:ascii="Calibri" w:hAnsi="Calibri" w:cs="Calibri"/>
                <w:sz w:val="20"/>
                <w:szCs w:val="20"/>
              </w:rPr>
              <w:t>David White</w:t>
            </w:r>
          </w:p>
        </w:tc>
        <w:tc>
          <w:tcPr>
            <w:tcW w:w="3044" w:type="dxa"/>
          </w:tcPr>
          <w:p w:rsidR="002A6ACE" w:rsidRPr="00C04B43" w:rsidRDefault="001C322B" w:rsidP="00F02979">
            <w:pPr>
              <w:rPr>
                <w:rFonts w:ascii="Calibri" w:hAnsi="Calibri" w:cs="Calibri"/>
                <w:sz w:val="20"/>
                <w:szCs w:val="20"/>
              </w:rPr>
            </w:pPr>
            <w:hyperlink r:id="rId16" w:history="1">
              <w:r w:rsidR="002A6ACE" w:rsidRPr="00C04B43">
                <w:rPr>
                  <w:rStyle w:val="Hyperlink"/>
                  <w:rFonts w:ascii="Calibri" w:hAnsi="Calibri" w:cs="Calibri"/>
                  <w:sz w:val="20"/>
                  <w:szCs w:val="20"/>
                </w:rPr>
                <w:t>dwhite@wildhorsepass.com</w:t>
              </w:r>
            </w:hyperlink>
          </w:p>
        </w:tc>
        <w:tc>
          <w:tcPr>
            <w:tcW w:w="2159" w:type="dxa"/>
          </w:tcPr>
          <w:p w:rsidR="002A6ACE" w:rsidRPr="00C04B43" w:rsidRDefault="002A6ACE" w:rsidP="00F02979">
            <w:pPr>
              <w:rPr>
                <w:rFonts w:ascii="Calibri" w:hAnsi="Calibri" w:cs="Calibri"/>
                <w:sz w:val="20"/>
                <w:szCs w:val="20"/>
              </w:rPr>
            </w:pPr>
            <w:r w:rsidRPr="00C04B43">
              <w:rPr>
                <w:rFonts w:ascii="Calibri" w:hAnsi="Calibri" w:cs="Calibri"/>
                <w:sz w:val="20"/>
                <w:szCs w:val="20"/>
              </w:rPr>
              <w:t>480-404-0698</w:t>
            </w:r>
          </w:p>
        </w:tc>
      </w:tr>
    </w:tbl>
    <w:p w:rsidR="002A6ACE" w:rsidRDefault="002A6ACE" w:rsidP="002A6ACE"/>
    <w:p w:rsidR="00FF1F23" w:rsidRPr="00D37B0F" w:rsidRDefault="00FF1F23" w:rsidP="00FF1F23">
      <w:pPr>
        <w:pStyle w:val="Default"/>
        <w:rPr>
          <w:rFonts w:asciiTheme="minorHAnsi" w:hAnsiTheme="minorHAnsi" w:cstheme="minorHAnsi"/>
        </w:rPr>
      </w:pPr>
      <w:r w:rsidRPr="00D37B0F">
        <w:rPr>
          <w:rFonts w:asciiTheme="minorHAnsi" w:hAnsiTheme="minorHAnsi" w:cstheme="minorHAnsi"/>
        </w:rPr>
        <w:t xml:space="preserve">Your COVID-19 Preparedness Plan must include and describe how your business will implement at a minimum the following: </w:t>
      </w:r>
    </w:p>
    <w:p w:rsidR="002A6ACE" w:rsidRPr="00D37B0F" w:rsidRDefault="002A6ACE" w:rsidP="00FF1F23">
      <w:pPr>
        <w:pStyle w:val="Default"/>
        <w:rPr>
          <w:rFonts w:asciiTheme="minorHAnsi" w:hAnsiTheme="minorHAnsi" w:cstheme="minorHAnsi"/>
        </w:rPr>
      </w:pPr>
    </w:p>
    <w:p w:rsidR="00FF1F23" w:rsidRPr="00D37B0F" w:rsidRDefault="002A6ACE" w:rsidP="002A6ACE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37B0F">
        <w:rPr>
          <w:rFonts w:asciiTheme="minorHAnsi" w:hAnsiTheme="minorHAnsi" w:cstheme="minorHAnsi"/>
        </w:rPr>
        <w:t>I</w:t>
      </w:r>
      <w:r w:rsidR="00C51D1C" w:rsidRPr="00D37B0F">
        <w:rPr>
          <w:rFonts w:asciiTheme="minorHAnsi" w:hAnsiTheme="minorHAnsi" w:cstheme="minorHAnsi"/>
        </w:rPr>
        <w:t xml:space="preserve">nfection prevention </w:t>
      </w:r>
      <w:r w:rsidR="00D37B0F" w:rsidRPr="00D37B0F">
        <w:rPr>
          <w:rFonts w:asciiTheme="minorHAnsi" w:hAnsiTheme="minorHAnsi" w:cstheme="minorHAnsi"/>
        </w:rPr>
        <w:t xml:space="preserve">and housekeeping </w:t>
      </w:r>
      <w:r w:rsidR="00C51D1C" w:rsidRPr="00D37B0F">
        <w:rPr>
          <w:rFonts w:asciiTheme="minorHAnsi" w:hAnsiTheme="minorHAnsi" w:cstheme="minorHAnsi"/>
        </w:rPr>
        <w:t>measures</w:t>
      </w:r>
    </w:p>
    <w:p w:rsidR="00A84AD4" w:rsidRPr="00D37B0F" w:rsidRDefault="00D37B0F" w:rsidP="00A84AD4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37B0F">
        <w:rPr>
          <w:rFonts w:asciiTheme="minorHAnsi" w:hAnsiTheme="minorHAnsi" w:cstheme="minorHAnsi"/>
        </w:rPr>
        <w:t>Employee, customer and visitor screening</w:t>
      </w:r>
    </w:p>
    <w:p w:rsidR="00FF1F23" w:rsidRPr="00D37B0F" w:rsidRDefault="002A6ACE" w:rsidP="002A6ACE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37B0F">
        <w:rPr>
          <w:rFonts w:asciiTheme="minorHAnsi" w:hAnsiTheme="minorHAnsi" w:cstheme="minorHAnsi"/>
        </w:rPr>
        <w:t>E</w:t>
      </w:r>
      <w:r w:rsidR="00FF1F23" w:rsidRPr="00D37B0F">
        <w:rPr>
          <w:rFonts w:asciiTheme="minorHAnsi" w:hAnsiTheme="minorHAnsi" w:cstheme="minorHAnsi"/>
        </w:rPr>
        <w:t>ngineering and administrative controls for social</w:t>
      </w:r>
      <w:r w:rsidR="006E09C2" w:rsidRPr="00D37B0F">
        <w:rPr>
          <w:rFonts w:asciiTheme="minorHAnsi" w:hAnsiTheme="minorHAnsi" w:cstheme="minorHAnsi"/>
        </w:rPr>
        <w:t>/physical</w:t>
      </w:r>
      <w:r w:rsidR="00C51D1C" w:rsidRPr="00D37B0F">
        <w:rPr>
          <w:rFonts w:asciiTheme="minorHAnsi" w:hAnsiTheme="minorHAnsi" w:cstheme="minorHAnsi"/>
        </w:rPr>
        <w:t xml:space="preserve"> distancing</w:t>
      </w:r>
    </w:p>
    <w:p w:rsidR="00FF1F23" w:rsidRPr="00D37B0F" w:rsidRDefault="00D37B0F" w:rsidP="002A6ACE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37B0F">
        <w:rPr>
          <w:rFonts w:asciiTheme="minorHAnsi" w:hAnsiTheme="minorHAnsi" w:cstheme="minorHAnsi"/>
        </w:rPr>
        <w:t>Employee, c</w:t>
      </w:r>
      <w:r w:rsidR="00FF1F23" w:rsidRPr="00D37B0F">
        <w:rPr>
          <w:rFonts w:asciiTheme="minorHAnsi" w:hAnsiTheme="minorHAnsi" w:cstheme="minorHAnsi"/>
        </w:rPr>
        <w:t>ustomer</w:t>
      </w:r>
      <w:r w:rsidRPr="00D37B0F">
        <w:rPr>
          <w:rFonts w:asciiTheme="minorHAnsi" w:hAnsiTheme="minorHAnsi" w:cstheme="minorHAnsi"/>
        </w:rPr>
        <w:t xml:space="preserve"> &amp; visitor</w:t>
      </w:r>
      <w:r w:rsidR="00FF1F23" w:rsidRPr="00D37B0F">
        <w:rPr>
          <w:rFonts w:asciiTheme="minorHAnsi" w:hAnsiTheme="minorHAnsi" w:cstheme="minorHAnsi"/>
        </w:rPr>
        <w:t xml:space="preserve"> controls and protections for </w:t>
      </w:r>
      <w:r w:rsidR="00C51D1C" w:rsidRPr="00D37B0F">
        <w:rPr>
          <w:rFonts w:asciiTheme="minorHAnsi" w:hAnsiTheme="minorHAnsi" w:cstheme="minorHAnsi"/>
        </w:rPr>
        <w:t>drop-off, pick-up and delivery</w:t>
      </w:r>
    </w:p>
    <w:p w:rsidR="00D37B0F" w:rsidRPr="00D37B0F" w:rsidRDefault="00D37B0F" w:rsidP="002A6ACE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37B0F">
        <w:rPr>
          <w:rFonts w:asciiTheme="minorHAnsi" w:hAnsiTheme="minorHAnsi" w:cstheme="minorHAnsi"/>
        </w:rPr>
        <w:t>Legal considerations for operating during the COVID-19 pandemic</w:t>
      </w:r>
    </w:p>
    <w:p w:rsidR="00B03A7A" w:rsidRPr="00D37B0F" w:rsidRDefault="00B03A7A" w:rsidP="00B03A7A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37B0F">
        <w:rPr>
          <w:rFonts w:asciiTheme="minorHAnsi" w:hAnsiTheme="minorHAnsi" w:cstheme="minorHAnsi"/>
        </w:rPr>
        <w:t>Communications and training for managers and workers n</w:t>
      </w:r>
      <w:r w:rsidR="00C51D1C" w:rsidRPr="00D37B0F">
        <w:rPr>
          <w:rFonts w:asciiTheme="minorHAnsi" w:hAnsiTheme="minorHAnsi" w:cstheme="minorHAnsi"/>
        </w:rPr>
        <w:t>ecessary to implement the plan</w:t>
      </w:r>
    </w:p>
    <w:p w:rsidR="00B03A7A" w:rsidRPr="00D37B0F" w:rsidRDefault="00B03A7A" w:rsidP="00B03A7A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37B0F">
        <w:rPr>
          <w:rFonts w:asciiTheme="minorHAnsi" w:hAnsiTheme="minorHAnsi" w:cstheme="minorHAnsi"/>
        </w:rPr>
        <w:t>Provision of management and supervision necessary to ensure effective ongoing implementation of the plan</w:t>
      </w:r>
    </w:p>
    <w:p w:rsidR="00512D76" w:rsidRDefault="00512D76" w:rsidP="00512D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2D76" w:rsidRDefault="00512D76" w:rsidP="00512D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2D76" w:rsidRPr="00B03A7A" w:rsidRDefault="00512D76" w:rsidP="00512D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70F5" w:rsidRDefault="00BE3F19" w:rsidP="00FF1F23">
      <w:pPr>
        <w:rPr>
          <w:rFonts w:cstheme="minorHAnsi"/>
        </w:rPr>
      </w:pPr>
      <w:r>
        <w:rPr>
          <w:noProof/>
        </w:rPr>
        <w:drawing>
          <wp:inline distT="0" distB="0" distL="0" distR="0" wp14:anchorId="746832F2" wp14:editId="4504C426">
            <wp:extent cx="6791950" cy="511492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03572" cy="512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80C" w:rsidRPr="00EF1543" w:rsidRDefault="00EF1543" w:rsidP="007C70F5">
      <w:pPr>
        <w:rPr>
          <w:rFonts w:ascii="Calibri" w:hAnsi="Calibri" w:cs="Calibri"/>
          <w:sz w:val="20"/>
          <w:szCs w:val="20"/>
        </w:rPr>
      </w:pPr>
      <w:r w:rsidRPr="00EF1543">
        <w:rPr>
          <w:rFonts w:ascii="Calibri" w:hAnsi="Calibri" w:cs="Calibri"/>
          <w:sz w:val="20"/>
          <w:szCs w:val="20"/>
        </w:rPr>
        <w:t>[</w:t>
      </w:r>
      <w:hyperlink r:id="rId18" w:history="1">
        <w:proofErr w:type="gramStart"/>
        <w:r w:rsidRPr="00EF1543">
          <w:rPr>
            <w:rStyle w:val="Hyperlink"/>
            <w:rFonts w:ascii="Calibri" w:hAnsi="Calibri" w:cs="Calibri"/>
            <w:sz w:val="20"/>
            <w:szCs w:val="20"/>
          </w:rPr>
          <w:t>link</w:t>
        </w:r>
        <w:proofErr w:type="gramEnd"/>
        <w:r w:rsidRPr="00EF1543">
          <w:rPr>
            <w:rStyle w:val="Hyperlink"/>
            <w:rFonts w:ascii="Calibri" w:hAnsi="Calibri" w:cs="Calibri"/>
            <w:sz w:val="20"/>
            <w:szCs w:val="20"/>
          </w:rPr>
          <w:t xml:space="preserve"> to the above decision tree</w:t>
        </w:r>
      </w:hyperlink>
      <w:r w:rsidRPr="00EF1543">
        <w:rPr>
          <w:rFonts w:ascii="Calibri" w:hAnsi="Calibri" w:cs="Calibri"/>
          <w:sz w:val="20"/>
          <w:szCs w:val="20"/>
        </w:rPr>
        <w:t>]</w:t>
      </w:r>
    </w:p>
    <w:p w:rsidR="007C70F5" w:rsidRPr="00713EE3" w:rsidRDefault="007C70F5" w:rsidP="007C70F5">
      <w:pPr>
        <w:rPr>
          <w:rFonts w:ascii="Calibri" w:hAnsi="Calibri" w:cs="Calibri"/>
        </w:rPr>
      </w:pPr>
      <w:r w:rsidRPr="00713EE3">
        <w:rPr>
          <w:rFonts w:ascii="Calibri" w:hAnsi="Calibri" w:cs="Calibri"/>
        </w:rPr>
        <w:t>COVID-19 Resources: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8"/>
        <w:gridCol w:w="5262"/>
      </w:tblGrid>
      <w:tr w:rsidR="007C70F5" w:rsidTr="00EF1543">
        <w:trPr>
          <w:trHeight w:val="3752"/>
        </w:trPr>
        <w:tc>
          <w:tcPr>
            <w:tcW w:w="5395" w:type="dxa"/>
          </w:tcPr>
          <w:p w:rsidR="007C70F5" w:rsidRDefault="007C70F5" w:rsidP="00F02979">
            <w:pPr>
              <w:rPr>
                <w:rFonts w:ascii="Calibri" w:hAnsi="Calibri" w:cs="Calibri"/>
              </w:rPr>
            </w:pPr>
            <w:r w:rsidRPr="00F274BF">
              <w:rPr>
                <w:rFonts w:ascii="Calibri" w:hAnsi="Calibri" w:cs="Calibri"/>
              </w:rPr>
              <w:t>Gila River Indian Community</w:t>
            </w:r>
            <w:r>
              <w:rPr>
                <w:rFonts w:ascii="Calibri" w:hAnsi="Calibri" w:cs="Calibri"/>
              </w:rPr>
              <w:t xml:space="preserve"> Resources</w:t>
            </w:r>
          </w:p>
          <w:p w:rsidR="007C70F5" w:rsidRPr="00F274BF" w:rsidRDefault="007C70F5" w:rsidP="00F02979">
            <w:pPr>
              <w:rPr>
                <w:rFonts w:ascii="Calibri" w:hAnsi="Calibri" w:cs="Calibri"/>
              </w:rPr>
            </w:pPr>
          </w:p>
          <w:p w:rsidR="007C70F5" w:rsidRPr="00F274BF" w:rsidRDefault="001C322B" w:rsidP="00F02979">
            <w:pPr>
              <w:pStyle w:val="ListParagraph"/>
              <w:numPr>
                <w:ilvl w:val="0"/>
                <w:numId w:val="3"/>
              </w:numPr>
              <w:ind w:left="697"/>
              <w:rPr>
                <w:rFonts w:ascii="Calibri" w:hAnsi="Calibri" w:cs="Calibri"/>
                <w:sz w:val="20"/>
                <w:szCs w:val="20"/>
              </w:rPr>
            </w:pPr>
            <w:hyperlink r:id="rId19" w:history="1">
              <w:r w:rsidR="007C70F5" w:rsidRPr="00C82710">
                <w:rPr>
                  <w:rStyle w:val="Hyperlink"/>
                  <w:rFonts w:ascii="Calibri" w:hAnsi="Calibri" w:cs="Calibri"/>
                  <w:sz w:val="20"/>
                  <w:szCs w:val="20"/>
                </w:rPr>
                <w:t>GRIC Community Updates</w:t>
              </w:r>
            </w:hyperlink>
            <w:r w:rsidR="007C70F5">
              <w:rPr>
                <w:rFonts w:ascii="Calibri" w:hAnsi="Calibri" w:cs="Calibri"/>
                <w:sz w:val="20"/>
                <w:szCs w:val="20"/>
              </w:rPr>
              <w:t xml:space="preserve"> (including Exec Orders)</w:t>
            </w:r>
          </w:p>
          <w:p w:rsidR="007C70F5" w:rsidRPr="00F274BF" w:rsidRDefault="001C322B" w:rsidP="00F02979">
            <w:pPr>
              <w:pStyle w:val="ListParagraph"/>
              <w:numPr>
                <w:ilvl w:val="0"/>
                <w:numId w:val="3"/>
              </w:numPr>
              <w:ind w:left="697"/>
              <w:rPr>
                <w:rFonts w:ascii="Calibri" w:hAnsi="Calibri" w:cs="Calibri"/>
                <w:sz w:val="20"/>
                <w:szCs w:val="20"/>
              </w:rPr>
            </w:pPr>
            <w:hyperlink r:id="rId20" w:history="1">
              <w:r w:rsidR="007C70F5" w:rsidRPr="00C82710">
                <w:rPr>
                  <w:rStyle w:val="Hyperlink"/>
                  <w:rFonts w:ascii="Calibri" w:hAnsi="Calibri" w:cs="Calibri"/>
                  <w:sz w:val="20"/>
                  <w:szCs w:val="20"/>
                </w:rPr>
                <w:t>GRIC Emergency Operations Center</w:t>
              </w:r>
            </w:hyperlink>
            <w:r w:rsidR="007C70F5" w:rsidRPr="00F274BF">
              <w:rPr>
                <w:rFonts w:ascii="Calibri" w:hAnsi="Calibri" w:cs="Calibri"/>
                <w:sz w:val="20"/>
                <w:szCs w:val="20"/>
              </w:rPr>
              <w:t xml:space="preserve"> (Situation Room/Plans)</w:t>
            </w:r>
          </w:p>
          <w:p w:rsidR="007C70F5" w:rsidRPr="00F274BF" w:rsidRDefault="001C322B" w:rsidP="00F02979">
            <w:pPr>
              <w:pStyle w:val="ListParagraph"/>
              <w:numPr>
                <w:ilvl w:val="0"/>
                <w:numId w:val="3"/>
              </w:numPr>
              <w:ind w:left="697"/>
              <w:rPr>
                <w:rFonts w:ascii="Calibri" w:hAnsi="Calibri" w:cs="Calibri"/>
                <w:sz w:val="20"/>
                <w:szCs w:val="20"/>
              </w:rPr>
            </w:pPr>
            <w:hyperlink r:id="rId21" w:history="1">
              <w:r w:rsidR="007C70F5" w:rsidRPr="00C82710">
                <w:rPr>
                  <w:rStyle w:val="Hyperlink"/>
                  <w:rFonts w:ascii="Calibri" w:hAnsi="Calibri" w:cs="Calibri"/>
                  <w:sz w:val="20"/>
                  <w:szCs w:val="20"/>
                </w:rPr>
                <w:t>Gila River Health Care Updates</w:t>
              </w:r>
            </w:hyperlink>
          </w:p>
          <w:p w:rsidR="007C70F5" w:rsidRDefault="007C70F5" w:rsidP="00F02979">
            <w:pPr>
              <w:rPr>
                <w:rFonts w:ascii="Calibri" w:hAnsi="Calibri" w:cs="Calibri"/>
              </w:rPr>
            </w:pPr>
          </w:p>
          <w:p w:rsidR="007C70F5" w:rsidRDefault="007C70F5" w:rsidP="00F02979">
            <w:pPr>
              <w:rPr>
                <w:rFonts w:ascii="Calibri" w:hAnsi="Calibri" w:cs="Calibri"/>
              </w:rPr>
            </w:pPr>
            <w:r w:rsidRPr="00F274BF">
              <w:rPr>
                <w:rFonts w:ascii="Calibri" w:hAnsi="Calibri" w:cs="Calibri"/>
              </w:rPr>
              <w:t>Arizona Resources</w:t>
            </w:r>
          </w:p>
          <w:p w:rsidR="007C70F5" w:rsidRPr="00F274BF" w:rsidRDefault="007C70F5" w:rsidP="00F02979">
            <w:pPr>
              <w:rPr>
                <w:rFonts w:ascii="Calibri" w:hAnsi="Calibri" w:cs="Calibri"/>
              </w:rPr>
            </w:pPr>
          </w:p>
          <w:p w:rsidR="007C70F5" w:rsidRDefault="001C322B" w:rsidP="00F0297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hyperlink r:id="rId22" w:history="1">
              <w:r w:rsidR="007C70F5" w:rsidRPr="00C82710">
                <w:rPr>
                  <w:rStyle w:val="Hyperlink"/>
                  <w:rFonts w:ascii="Calibri" w:hAnsi="Calibri" w:cs="Calibri"/>
                  <w:sz w:val="20"/>
                  <w:szCs w:val="20"/>
                </w:rPr>
                <w:t>Arizona Executive Orders</w:t>
              </w:r>
            </w:hyperlink>
          </w:p>
          <w:p w:rsidR="007C70F5" w:rsidRPr="00112196" w:rsidRDefault="001C322B" w:rsidP="00F0297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hyperlink r:id="rId23" w:history="1">
              <w:r w:rsidR="007C70F5" w:rsidRPr="00112196">
                <w:rPr>
                  <w:rStyle w:val="Hyperlink"/>
                  <w:rFonts w:ascii="Calibri" w:hAnsi="Calibri" w:cs="Calibri"/>
                  <w:sz w:val="20"/>
                  <w:szCs w:val="20"/>
                </w:rPr>
                <w:t>Re-Opening Guidance Releases</w:t>
              </w:r>
            </w:hyperlink>
          </w:p>
          <w:p w:rsidR="007C70F5" w:rsidRDefault="001C322B" w:rsidP="00F0297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hyperlink r:id="rId24" w:history="1">
              <w:r w:rsidR="007C70F5" w:rsidRPr="00C82710">
                <w:rPr>
                  <w:rStyle w:val="Hyperlink"/>
                  <w:rFonts w:ascii="Calibri" w:hAnsi="Calibri" w:cs="Calibri"/>
                  <w:sz w:val="20"/>
                  <w:szCs w:val="20"/>
                </w:rPr>
                <w:t>Arizona Department of Health Services</w:t>
              </w:r>
            </w:hyperlink>
          </w:p>
          <w:p w:rsidR="007C70F5" w:rsidRDefault="001C322B" w:rsidP="00F0297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hyperlink r:id="rId25" w:history="1">
              <w:r w:rsidR="007C70F5" w:rsidRPr="00F274BF">
                <w:rPr>
                  <w:rStyle w:val="Hyperlink"/>
                  <w:rFonts w:ascii="Calibri" w:hAnsi="Calibri" w:cs="Calibri"/>
                  <w:sz w:val="20"/>
                  <w:szCs w:val="20"/>
                </w:rPr>
                <w:t>Guidance On Screening of Visitors</w:t>
              </w:r>
            </w:hyperlink>
          </w:p>
          <w:p w:rsidR="007C70F5" w:rsidRPr="00112196" w:rsidRDefault="007C70F5" w:rsidP="00F02979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95" w:type="dxa"/>
          </w:tcPr>
          <w:p w:rsidR="007C70F5" w:rsidRDefault="007C70F5" w:rsidP="00F029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Center for Disease Control &amp; Prevention (CDC)</w:t>
            </w:r>
          </w:p>
          <w:p w:rsidR="007C70F5" w:rsidRPr="00112196" w:rsidRDefault="007C70F5" w:rsidP="00F02979">
            <w:pPr>
              <w:rPr>
                <w:rFonts w:ascii="Calibri" w:hAnsi="Calibri" w:cs="Calibri"/>
              </w:rPr>
            </w:pPr>
          </w:p>
          <w:p w:rsidR="00EF1543" w:rsidRPr="00EF1543" w:rsidRDefault="001C322B" w:rsidP="00F0297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hyperlink r:id="rId26" w:history="1">
              <w:r w:rsidR="00EF1543" w:rsidRPr="00EF1543">
                <w:rPr>
                  <w:rStyle w:val="Hyperlink"/>
                  <w:sz w:val="20"/>
                  <w:szCs w:val="20"/>
                </w:rPr>
                <w:t>Interim Guidance for Businesses and Employers</w:t>
              </w:r>
            </w:hyperlink>
          </w:p>
          <w:p w:rsidR="007C70F5" w:rsidRPr="00772C36" w:rsidRDefault="001C322B" w:rsidP="00F0297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hyperlink r:id="rId27" w:history="1">
              <w:r w:rsidR="007C70F5" w:rsidRPr="00B60F9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Communities, Schools, Workplaces &amp; Events</w:t>
              </w:r>
            </w:hyperlink>
          </w:p>
          <w:p w:rsidR="007C70F5" w:rsidRPr="00B60F94" w:rsidRDefault="001C322B" w:rsidP="00F0297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hyperlink r:id="rId28" w:history="1">
              <w:r w:rsidR="007C70F5" w:rsidRPr="00772C36">
                <w:rPr>
                  <w:rStyle w:val="Hyperlink"/>
                  <w:rFonts w:ascii="Calibri" w:hAnsi="Calibri" w:cs="Calibri"/>
                  <w:sz w:val="20"/>
                  <w:szCs w:val="20"/>
                </w:rPr>
                <w:t>Preparing Your Small Business</w:t>
              </w:r>
            </w:hyperlink>
          </w:p>
          <w:p w:rsidR="007C70F5" w:rsidRPr="00B60F94" w:rsidRDefault="001C322B" w:rsidP="00F0297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hyperlink r:id="rId29" w:history="1">
              <w:r w:rsidR="007C70F5" w:rsidRPr="00B60F9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Cleaning &amp; Disinfecting Your Facility</w:t>
              </w:r>
            </w:hyperlink>
          </w:p>
          <w:p w:rsidR="007C70F5" w:rsidRPr="00772C36" w:rsidRDefault="001C322B" w:rsidP="00F0297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hyperlink r:id="rId30" w:history="1">
              <w:r w:rsidR="007C70F5" w:rsidRPr="00B60F9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Cleaning &amp; Disinfecting Your Vehicles</w:t>
              </w:r>
            </w:hyperlink>
          </w:p>
          <w:p w:rsidR="007C70F5" w:rsidRPr="00772C36" w:rsidRDefault="001C322B" w:rsidP="00F0297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hyperlink r:id="rId31" w:history="1">
              <w:r w:rsidR="007C70F5" w:rsidRPr="00772C36">
                <w:rPr>
                  <w:rStyle w:val="Hyperlink"/>
                  <w:rFonts w:ascii="Calibri" w:hAnsi="Calibri" w:cs="Calibri"/>
                  <w:sz w:val="20"/>
                  <w:szCs w:val="20"/>
                </w:rPr>
                <w:t>Business F&amp;Q</w:t>
              </w:r>
            </w:hyperlink>
          </w:p>
          <w:p w:rsidR="007C70F5" w:rsidRPr="00772C36" w:rsidRDefault="007C70F5" w:rsidP="00F02979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HYPERLINK "https://www.cdc.gov/handwashing/when-how-handwashing.html"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2C36">
              <w:rPr>
                <w:rStyle w:val="Hyperlink"/>
                <w:rFonts w:ascii="Calibri" w:hAnsi="Calibri" w:cs="Calibri"/>
                <w:sz w:val="20"/>
                <w:szCs w:val="20"/>
              </w:rPr>
              <w:t>Handwashing Information</w:t>
            </w:r>
          </w:p>
          <w:p w:rsidR="007C70F5" w:rsidRPr="00E014BC" w:rsidRDefault="007C70F5" w:rsidP="00F02979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hyperlink r:id="rId32" w:history="1">
              <w:r w:rsidRPr="00772C36">
                <w:rPr>
                  <w:rStyle w:val="Hyperlink"/>
                  <w:rFonts w:ascii="Calibri" w:hAnsi="Calibri" w:cs="Calibri"/>
                  <w:sz w:val="20"/>
                  <w:szCs w:val="20"/>
                </w:rPr>
                <w:t>Handwashing Video</w:t>
              </w:r>
            </w:hyperlink>
          </w:p>
          <w:p w:rsidR="00E014BC" w:rsidRDefault="00E014BC" w:rsidP="00E014BC">
            <w:pPr>
              <w:rPr>
                <w:sz w:val="20"/>
                <w:szCs w:val="20"/>
              </w:rPr>
            </w:pPr>
          </w:p>
          <w:p w:rsidR="00E014BC" w:rsidRPr="00E014BC" w:rsidRDefault="00E014BC" w:rsidP="00E014BC">
            <w:r w:rsidRPr="00E014BC">
              <w:t>Occupational Health &amp; Safety Administration (OCHA)</w:t>
            </w:r>
          </w:p>
          <w:p w:rsidR="00E014BC" w:rsidRDefault="00E014BC" w:rsidP="00E014BC">
            <w:pPr>
              <w:rPr>
                <w:sz w:val="20"/>
                <w:szCs w:val="20"/>
              </w:rPr>
            </w:pPr>
          </w:p>
          <w:p w:rsidR="00E014BC" w:rsidRPr="001C322B" w:rsidRDefault="001C322B" w:rsidP="00E014B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 w:history="1">
              <w:r w:rsidR="00E014BC" w:rsidRPr="001C322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Guidance on Preparing Workplaces</w:t>
              </w:r>
            </w:hyperlink>
            <w:bookmarkStart w:id="0" w:name="_GoBack"/>
            <w:bookmarkEnd w:id="0"/>
          </w:p>
        </w:tc>
      </w:tr>
    </w:tbl>
    <w:p w:rsidR="00A84AD4" w:rsidRDefault="00A84AD4" w:rsidP="00FF1F23">
      <w:pPr>
        <w:rPr>
          <w:rFonts w:cstheme="minorHAnsi"/>
        </w:rPr>
      </w:pPr>
    </w:p>
    <w:p w:rsidR="00A84AD4" w:rsidRPr="007A2AC0" w:rsidRDefault="00A84AD4" w:rsidP="00FF1F23">
      <w:pPr>
        <w:rPr>
          <w:rFonts w:cstheme="minorHAnsi"/>
          <w:i/>
          <w:sz w:val="20"/>
          <w:szCs w:val="20"/>
        </w:rPr>
      </w:pPr>
      <w:r w:rsidRPr="007A2AC0">
        <w:rPr>
          <w:rFonts w:cstheme="minorHAnsi"/>
          <w:i/>
          <w:sz w:val="20"/>
          <w:szCs w:val="20"/>
        </w:rPr>
        <w:t xml:space="preserve">Note: The Gila River Indian Community COVID-19 Task Force </w:t>
      </w:r>
      <w:r w:rsidRPr="007A2AC0">
        <w:rPr>
          <w:rFonts w:cstheme="minorHAnsi"/>
          <w:b/>
          <w:i/>
          <w:sz w:val="20"/>
          <w:szCs w:val="20"/>
          <w:u w:val="single"/>
        </w:rPr>
        <w:t>does not</w:t>
      </w:r>
      <w:r w:rsidRPr="007A2AC0">
        <w:rPr>
          <w:rFonts w:cstheme="minorHAnsi"/>
          <w:i/>
          <w:sz w:val="20"/>
          <w:szCs w:val="20"/>
        </w:rPr>
        <w:t xml:space="preserve"> provide approval for any plan.</w:t>
      </w:r>
    </w:p>
    <w:p w:rsidR="003823CE" w:rsidRPr="003823CE" w:rsidRDefault="003823CE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3864"/>
          <w:sz w:val="40"/>
          <w:szCs w:val="40"/>
        </w:rPr>
      </w:pPr>
      <w:r w:rsidRPr="003823CE">
        <w:rPr>
          <w:rFonts w:ascii="Calibri" w:hAnsi="Calibri" w:cs="Calibri"/>
          <w:b/>
          <w:bCs/>
          <w:color w:val="003864"/>
          <w:sz w:val="40"/>
          <w:szCs w:val="40"/>
        </w:rPr>
        <w:lastRenderedPageBreak/>
        <w:t xml:space="preserve">COVID-19 Preparedness Plan for </w:t>
      </w:r>
      <w:r w:rsidRPr="00776D76">
        <w:rPr>
          <w:rFonts w:ascii="Calibri" w:hAnsi="Calibri" w:cs="Calibri"/>
          <w:b/>
          <w:bCs/>
          <w:color w:val="003864"/>
          <w:sz w:val="24"/>
          <w:szCs w:val="24"/>
        </w:rPr>
        <w:t>[</w:t>
      </w:r>
      <w:r w:rsidR="00776D76" w:rsidRPr="00776D76">
        <w:rPr>
          <w:rFonts w:ascii="Calibri" w:hAnsi="Calibri" w:cs="Calibri"/>
          <w:b/>
          <w:bCs/>
          <w:color w:val="003864"/>
          <w:sz w:val="24"/>
          <w:szCs w:val="24"/>
        </w:rPr>
        <w:t>department, business, entity, organization</w:t>
      </w:r>
      <w:r w:rsidRPr="00776D76">
        <w:rPr>
          <w:rFonts w:ascii="Calibri" w:hAnsi="Calibri" w:cs="Calibri"/>
          <w:b/>
          <w:bCs/>
          <w:color w:val="003864"/>
          <w:sz w:val="24"/>
          <w:szCs w:val="24"/>
        </w:rPr>
        <w:t xml:space="preserve">] </w:t>
      </w:r>
    </w:p>
    <w:p w:rsidR="003823CE" w:rsidRDefault="003823CE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3823CE" w:rsidRPr="00D36F6D" w:rsidRDefault="003823CE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color w:val="808080" w:themeColor="background1" w:themeShade="80"/>
        </w:rPr>
      </w:pPr>
      <w:r w:rsidRPr="00D36F6D">
        <w:rPr>
          <w:rFonts w:ascii="Calibri" w:hAnsi="Calibri" w:cs="Calibri"/>
          <w:bCs/>
          <w:i/>
          <w:color w:val="808080" w:themeColor="background1" w:themeShade="80"/>
        </w:rPr>
        <w:t xml:space="preserve">This template </w:t>
      </w:r>
      <w:proofErr w:type="gramStart"/>
      <w:r w:rsidRPr="00D36F6D">
        <w:rPr>
          <w:rFonts w:ascii="Calibri" w:hAnsi="Calibri" w:cs="Calibri"/>
          <w:bCs/>
          <w:i/>
          <w:color w:val="808080" w:themeColor="background1" w:themeShade="80"/>
        </w:rPr>
        <w:t>is provided</w:t>
      </w:r>
      <w:proofErr w:type="gramEnd"/>
      <w:r w:rsidRPr="00D36F6D">
        <w:rPr>
          <w:rFonts w:ascii="Calibri" w:hAnsi="Calibri" w:cs="Calibri"/>
          <w:bCs/>
          <w:i/>
          <w:color w:val="808080" w:themeColor="background1" w:themeShade="80"/>
        </w:rPr>
        <w:t xml:space="preserve"> as an example f</w:t>
      </w:r>
      <w:r w:rsidR="00D37B0F">
        <w:rPr>
          <w:rFonts w:ascii="Calibri" w:hAnsi="Calibri" w:cs="Calibri"/>
          <w:bCs/>
          <w:i/>
          <w:color w:val="808080" w:themeColor="background1" w:themeShade="80"/>
        </w:rPr>
        <w:t>or your business or entity only</w:t>
      </w:r>
      <w:r w:rsidRPr="00D36F6D">
        <w:rPr>
          <w:rFonts w:ascii="Calibri" w:hAnsi="Calibri" w:cs="Calibri"/>
          <w:bCs/>
          <w:i/>
          <w:color w:val="808080" w:themeColor="background1" w:themeShade="80"/>
        </w:rPr>
        <w:t xml:space="preserve"> </w:t>
      </w:r>
    </w:p>
    <w:p w:rsidR="003823CE" w:rsidRPr="003823CE" w:rsidRDefault="003823CE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color w:val="000000"/>
        </w:rPr>
      </w:pPr>
    </w:p>
    <w:p w:rsidR="003823CE" w:rsidRPr="003823CE" w:rsidRDefault="003823CE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823CE">
        <w:rPr>
          <w:rFonts w:ascii="Calibri" w:hAnsi="Calibri" w:cs="Calibri"/>
          <w:b/>
          <w:bCs/>
          <w:color w:val="000000"/>
        </w:rPr>
        <w:t>[</w:t>
      </w:r>
      <w:proofErr w:type="gramStart"/>
      <w:r w:rsidR="00776D76" w:rsidRPr="00776D76">
        <w:rPr>
          <w:rFonts w:ascii="Calibri" w:hAnsi="Calibri" w:cs="Calibri"/>
          <w:b/>
          <w:bCs/>
        </w:rPr>
        <w:t>department</w:t>
      </w:r>
      <w:proofErr w:type="gramEnd"/>
      <w:r w:rsidR="00776D76" w:rsidRPr="00776D76">
        <w:rPr>
          <w:rFonts w:ascii="Calibri" w:hAnsi="Calibri" w:cs="Calibri"/>
          <w:b/>
          <w:bCs/>
        </w:rPr>
        <w:t>, business, entity, organization</w:t>
      </w:r>
      <w:r w:rsidRPr="003823CE">
        <w:rPr>
          <w:rFonts w:ascii="Calibri" w:hAnsi="Calibri" w:cs="Calibri"/>
          <w:b/>
          <w:bCs/>
          <w:color w:val="000000"/>
        </w:rPr>
        <w:t xml:space="preserve">] </w:t>
      </w:r>
      <w:r w:rsidRPr="003823CE">
        <w:rPr>
          <w:rFonts w:ascii="Calibri" w:hAnsi="Calibri" w:cs="Calibri"/>
          <w:color w:val="000000"/>
        </w:rPr>
        <w:t>is committed to providing a safe and healthy workplace for all our workers [</w:t>
      </w:r>
      <w:r w:rsidRPr="003823CE">
        <w:rPr>
          <w:rFonts w:ascii="Calibri" w:hAnsi="Calibri" w:cs="Calibri"/>
          <w:b/>
          <w:bCs/>
          <w:color w:val="000000"/>
        </w:rPr>
        <w:t>and</w:t>
      </w:r>
      <w:r w:rsidR="00776D76">
        <w:rPr>
          <w:rFonts w:ascii="Calibri" w:hAnsi="Calibri" w:cs="Calibri"/>
          <w:b/>
          <w:bCs/>
          <w:color w:val="000000"/>
        </w:rPr>
        <w:t xml:space="preserve"> customers/visitors</w:t>
      </w:r>
      <w:r w:rsidRPr="003823CE">
        <w:rPr>
          <w:rFonts w:ascii="Calibri" w:hAnsi="Calibri" w:cs="Calibri"/>
          <w:color w:val="000000"/>
        </w:rPr>
        <w:t>]. To ensure we have as safe and healthy workplace, we have developed the following COVID-19 Preparedness Plan in response to the COVID-19 pandemic. Managers and workers are all responsible for implementing this plan. Our goal is to mitigate the potential for transmission of COVID-19 in our workplaces and communities, and that requires full cooperation among our workers [</w:t>
      </w:r>
      <w:r w:rsidRPr="003823CE">
        <w:rPr>
          <w:rFonts w:ascii="Calibri" w:hAnsi="Calibri" w:cs="Calibri"/>
          <w:b/>
          <w:bCs/>
          <w:color w:val="000000"/>
        </w:rPr>
        <w:t>and</w:t>
      </w:r>
      <w:r w:rsidRPr="003823CE">
        <w:rPr>
          <w:rFonts w:ascii="Calibri" w:hAnsi="Calibri" w:cs="Calibri"/>
          <w:color w:val="000000"/>
        </w:rPr>
        <w:t>] management [</w:t>
      </w:r>
      <w:r w:rsidRPr="003823CE">
        <w:rPr>
          <w:rFonts w:ascii="Calibri" w:hAnsi="Calibri" w:cs="Calibri"/>
          <w:b/>
          <w:bCs/>
          <w:color w:val="000000"/>
        </w:rPr>
        <w:t>and customers</w:t>
      </w:r>
      <w:r w:rsidR="00776D76">
        <w:rPr>
          <w:rFonts w:ascii="Calibri" w:hAnsi="Calibri" w:cs="Calibri"/>
          <w:b/>
          <w:bCs/>
          <w:color w:val="000000"/>
        </w:rPr>
        <w:t>/visitors</w:t>
      </w:r>
      <w:r w:rsidRPr="003823CE">
        <w:rPr>
          <w:rFonts w:ascii="Calibri" w:hAnsi="Calibri" w:cs="Calibri"/>
          <w:color w:val="000000"/>
        </w:rPr>
        <w:t xml:space="preserve">]. Only through this cooperative </w:t>
      </w:r>
      <w:proofErr w:type="gramStart"/>
      <w:r w:rsidRPr="003823CE">
        <w:rPr>
          <w:rFonts w:ascii="Calibri" w:hAnsi="Calibri" w:cs="Calibri"/>
          <w:color w:val="000000"/>
        </w:rPr>
        <w:t>effort</w:t>
      </w:r>
      <w:proofErr w:type="gramEnd"/>
      <w:r w:rsidRPr="003823CE">
        <w:rPr>
          <w:rFonts w:ascii="Calibri" w:hAnsi="Calibri" w:cs="Calibri"/>
          <w:color w:val="000000"/>
        </w:rPr>
        <w:t xml:space="preserve"> can we establish and maintain the safety and health of our workers and workplaces. </w:t>
      </w:r>
    </w:p>
    <w:p w:rsidR="003823CE" w:rsidRDefault="003823CE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823CE" w:rsidRDefault="003823CE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823CE">
        <w:rPr>
          <w:rFonts w:ascii="Calibri" w:hAnsi="Calibri" w:cs="Calibri"/>
          <w:color w:val="000000"/>
        </w:rPr>
        <w:t xml:space="preserve">Management and workers are responsible for implementing and complying with all aspects of this COVID-19 Preparedness Plan. </w:t>
      </w:r>
      <w:r w:rsidRPr="003823CE">
        <w:rPr>
          <w:rFonts w:ascii="Calibri" w:hAnsi="Calibri" w:cs="Calibri"/>
          <w:b/>
          <w:bCs/>
          <w:color w:val="000000"/>
        </w:rPr>
        <w:t>[</w:t>
      </w:r>
      <w:proofErr w:type="gramStart"/>
      <w:r w:rsidR="00776D76" w:rsidRPr="00776D76">
        <w:rPr>
          <w:rFonts w:ascii="Calibri" w:hAnsi="Calibri" w:cs="Calibri"/>
          <w:b/>
          <w:bCs/>
        </w:rPr>
        <w:t>department</w:t>
      </w:r>
      <w:proofErr w:type="gramEnd"/>
      <w:r w:rsidR="00776D76" w:rsidRPr="00776D76">
        <w:rPr>
          <w:rFonts w:ascii="Calibri" w:hAnsi="Calibri" w:cs="Calibri"/>
          <w:b/>
          <w:bCs/>
        </w:rPr>
        <w:t>, business, entity, organization</w:t>
      </w:r>
      <w:r w:rsidRPr="003823CE">
        <w:rPr>
          <w:rFonts w:ascii="Calibri" w:hAnsi="Calibri" w:cs="Calibri"/>
          <w:b/>
          <w:bCs/>
          <w:color w:val="000000"/>
        </w:rPr>
        <w:t xml:space="preserve">] </w:t>
      </w:r>
      <w:r w:rsidRPr="003823CE">
        <w:rPr>
          <w:rFonts w:ascii="Calibri" w:hAnsi="Calibri" w:cs="Calibri"/>
          <w:color w:val="000000"/>
        </w:rPr>
        <w:t xml:space="preserve">managers and supervisors have our full support in enforcing the provisions of this policy. </w:t>
      </w:r>
    </w:p>
    <w:p w:rsidR="00BE56FF" w:rsidRPr="003823CE" w:rsidRDefault="00BE56FF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E56FF" w:rsidRDefault="003823CE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823CE">
        <w:rPr>
          <w:rFonts w:ascii="Calibri" w:hAnsi="Calibri" w:cs="Calibri"/>
          <w:color w:val="000000"/>
        </w:rPr>
        <w:t xml:space="preserve">Our workers are our most important assets. We are serious about </w:t>
      </w:r>
      <w:proofErr w:type="gramStart"/>
      <w:r w:rsidRPr="003823CE">
        <w:rPr>
          <w:rFonts w:ascii="Calibri" w:hAnsi="Calibri" w:cs="Calibri"/>
          <w:color w:val="000000"/>
        </w:rPr>
        <w:t>safety and health</w:t>
      </w:r>
      <w:proofErr w:type="gramEnd"/>
      <w:r w:rsidRPr="003823CE">
        <w:rPr>
          <w:rFonts w:ascii="Calibri" w:hAnsi="Calibri" w:cs="Calibri"/>
          <w:color w:val="000000"/>
        </w:rPr>
        <w:t xml:space="preserve"> and keeping our workers working at </w:t>
      </w:r>
      <w:r w:rsidRPr="003823CE">
        <w:rPr>
          <w:rFonts w:ascii="Calibri" w:hAnsi="Calibri" w:cs="Calibri"/>
          <w:b/>
          <w:bCs/>
          <w:color w:val="000000"/>
        </w:rPr>
        <w:t>[</w:t>
      </w:r>
      <w:r w:rsidR="00776D76" w:rsidRPr="00776D76">
        <w:rPr>
          <w:rFonts w:ascii="Calibri" w:hAnsi="Calibri" w:cs="Calibri"/>
          <w:b/>
          <w:bCs/>
        </w:rPr>
        <w:t>department, business, entity, organization</w:t>
      </w:r>
      <w:r w:rsidRPr="003823CE">
        <w:rPr>
          <w:rFonts w:ascii="Calibri" w:hAnsi="Calibri" w:cs="Calibri"/>
          <w:b/>
          <w:bCs/>
          <w:color w:val="000000"/>
        </w:rPr>
        <w:t>]</w:t>
      </w:r>
      <w:r w:rsidRPr="003823CE">
        <w:rPr>
          <w:rFonts w:ascii="Calibri" w:hAnsi="Calibri" w:cs="Calibri"/>
          <w:color w:val="000000"/>
        </w:rPr>
        <w:t xml:space="preserve">. Worker involvement is essential in developing and implementing a successful COVID-19 Preparedness Plan. We have involved our workers in this process by </w:t>
      </w:r>
      <w:r w:rsidRPr="003823CE">
        <w:rPr>
          <w:rFonts w:ascii="Calibri" w:hAnsi="Calibri" w:cs="Calibri"/>
          <w:b/>
          <w:bCs/>
          <w:color w:val="000000"/>
        </w:rPr>
        <w:t xml:space="preserve">[Describe how worker concerns </w:t>
      </w:r>
      <w:proofErr w:type="gramStart"/>
      <w:r w:rsidRPr="003823CE">
        <w:rPr>
          <w:rFonts w:ascii="Calibri" w:hAnsi="Calibri" w:cs="Calibri"/>
          <w:b/>
          <w:bCs/>
          <w:color w:val="000000"/>
        </w:rPr>
        <w:t>have been addressed</w:t>
      </w:r>
      <w:proofErr w:type="gramEnd"/>
      <w:r w:rsidRPr="003823CE">
        <w:rPr>
          <w:rFonts w:ascii="Calibri" w:hAnsi="Calibri" w:cs="Calibri"/>
          <w:b/>
          <w:bCs/>
          <w:color w:val="000000"/>
        </w:rPr>
        <w:t>, how worker suggestions and feedback have been requested, and how such suggestions have been integrated into developing the plan]</w:t>
      </w:r>
      <w:r w:rsidRPr="003823CE">
        <w:rPr>
          <w:rFonts w:ascii="Calibri" w:hAnsi="Calibri" w:cs="Calibri"/>
          <w:color w:val="000000"/>
        </w:rPr>
        <w:t xml:space="preserve">. </w:t>
      </w:r>
    </w:p>
    <w:p w:rsidR="00BE56FF" w:rsidRDefault="00BE56FF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823CE" w:rsidRDefault="003823CE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823CE">
        <w:rPr>
          <w:rFonts w:ascii="Calibri" w:hAnsi="Calibri" w:cs="Calibri"/>
          <w:color w:val="000000"/>
        </w:rPr>
        <w:t>Our COVID-19 Preparedness Plan follows Centers for Disease C</w:t>
      </w:r>
      <w:r w:rsidR="00BE56FF">
        <w:rPr>
          <w:rFonts w:ascii="Calibri" w:hAnsi="Calibri" w:cs="Calibri"/>
          <w:color w:val="000000"/>
        </w:rPr>
        <w:t>ontrol and Prevention (CDC), the Arizona</w:t>
      </w:r>
      <w:r w:rsidRPr="003823CE">
        <w:rPr>
          <w:rFonts w:ascii="Calibri" w:hAnsi="Calibri" w:cs="Calibri"/>
          <w:color w:val="000000"/>
        </w:rPr>
        <w:t xml:space="preserve"> Department of Health </w:t>
      </w:r>
      <w:r w:rsidR="00BE56FF">
        <w:rPr>
          <w:rFonts w:ascii="Calibri" w:hAnsi="Calibri" w:cs="Calibri"/>
          <w:color w:val="000000"/>
        </w:rPr>
        <w:t xml:space="preserve">Services (ADHS), the Gila River Indian Community Tribal Health Department (GRIC THD) guidelines, local and </w:t>
      </w:r>
      <w:r w:rsidRPr="003823CE">
        <w:rPr>
          <w:rFonts w:ascii="Calibri" w:hAnsi="Calibri" w:cs="Calibri"/>
          <w:color w:val="000000"/>
        </w:rPr>
        <w:t>federal OSHA st</w:t>
      </w:r>
      <w:r w:rsidR="00BE56FF">
        <w:rPr>
          <w:rFonts w:ascii="Calibri" w:hAnsi="Calibri" w:cs="Calibri"/>
          <w:color w:val="000000"/>
        </w:rPr>
        <w:t xml:space="preserve">andards related to COVID-19, all Gila River Indian Community </w:t>
      </w:r>
      <w:r w:rsidRPr="003823CE">
        <w:rPr>
          <w:rFonts w:ascii="Calibri" w:hAnsi="Calibri" w:cs="Calibri"/>
          <w:color w:val="000000"/>
        </w:rPr>
        <w:t>Executive Order</w:t>
      </w:r>
      <w:r w:rsidR="00BE56FF">
        <w:rPr>
          <w:rFonts w:ascii="Calibri" w:hAnsi="Calibri" w:cs="Calibri"/>
          <w:color w:val="000000"/>
        </w:rPr>
        <w:t xml:space="preserve">s </w:t>
      </w:r>
      <w:r w:rsidRPr="003823CE">
        <w:rPr>
          <w:rFonts w:ascii="Calibri" w:hAnsi="Calibri" w:cs="Calibri"/>
          <w:color w:val="000000"/>
        </w:rPr>
        <w:t xml:space="preserve">and addresses: </w:t>
      </w:r>
    </w:p>
    <w:p w:rsidR="00BE56FF" w:rsidRPr="003823CE" w:rsidRDefault="00BE56FF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37B0F" w:rsidRPr="00D37B0F" w:rsidRDefault="00D37B0F" w:rsidP="00506084">
      <w:pPr>
        <w:pStyle w:val="Default"/>
        <w:numPr>
          <w:ilvl w:val="0"/>
          <w:numId w:val="12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Section 1: </w:t>
      </w:r>
      <w:r w:rsidRPr="00D37B0F">
        <w:rPr>
          <w:rFonts w:asciiTheme="minorHAnsi" w:hAnsiTheme="minorHAnsi" w:cstheme="minorHAnsi"/>
          <w:sz w:val="22"/>
          <w:szCs w:val="22"/>
        </w:rPr>
        <w:t>Infection prevention and housekeeping measures</w:t>
      </w:r>
    </w:p>
    <w:p w:rsidR="00D37B0F" w:rsidRPr="00D37B0F" w:rsidRDefault="00D37B0F" w:rsidP="00506084">
      <w:pPr>
        <w:pStyle w:val="Default"/>
        <w:numPr>
          <w:ilvl w:val="0"/>
          <w:numId w:val="12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Section 2: </w:t>
      </w:r>
      <w:r w:rsidRPr="00D37B0F">
        <w:rPr>
          <w:rFonts w:asciiTheme="minorHAnsi" w:hAnsiTheme="minorHAnsi" w:cstheme="minorHAnsi"/>
          <w:sz w:val="22"/>
          <w:szCs w:val="22"/>
        </w:rPr>
        <w:t>Employee, customer and visitor screening</w:t>
      </w:r>
    </w:p>
    <w:p w:rsidR="00D37B0F" w:rsidRPr="00D37B0F" w:rsidRDefault="00D37B0F" w:rsidP="00506084">
      <w:pPr>
        <w:pStyle w:val="Default"/>
        <w:numPr>
          <w:ilvl w:val="0"/>
          <w:numId w:val="12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Section 3: </w:t>
      </w:r>
      <w:r w:rsidRPr="00D37B0F">
        <w:rPr>
          <w:rFonts w:asciiTheme="minorHAnsi" w:hAnsiTheme="minorHAnsi" w:cstheme="minorHAnsi"/>
          <w:sz w:val="22"/>
          <w:szCs w:val="22"/>
        </w:rPr>
        <w:t>Engineering and administrative controls for social/physical distancing</w:t>
      </w:r>
    </w:p>
    <w:p w:rsidR="00D37B0F" w:rsidRPr="00D37B0F" w:rsidRDefault="00D37B0F" w:rsidP="00506084">
      <w:pPr>
        <w:pStyle w:val="Default"/>
        <w:numPr>
          <w:ilvl w:val="0"/>
          <w:numId w:val="12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Section 4: </w:t>
      </w:r>
      <w:r w:rsidRPr="00D37B0F">
        <w:rPr>
          <w:rFonts w:asciiTheme="minorHAnsi" w:hAnsiTheme="minorHAnsi" w:cstheme="minorHAnsi"/>
          <w:sz w:val="22"/>
          <w:szCs w:val="22"/>
        </w:rPr>
        <w:t>Employee, customer &amp; visitor controls and protections for drop-off, pick-up and delivery</w:t>
      </w:r>
    </w:p>
    <w:p w:rsidR="00D37B0F" w:rsidRPr="00D37B0F" w:rsidRDefault="00D37B0F" w:rsidP="00506084">
      <w:pPr>
        <w:pStyle w:val="Default"/>
        <w:numPr>
          <w:ilvl w:val="0"/>
          <w:numId w:val="12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Section 5: </w:t>
      </w:r>
      <w:r w:rsidRPr="00D37B0F">
        <w:rPr>
          <w:rFonts w:asciiTheme="minorHAnsi" w:hAnsiTheme="minorHAnsi" w:cstheme="minorHAnsi"/>
          <w:sz w:val="22"/>
          <w:szCs w:val="22"/>
        </w:rPr>
        <w:t>Legal considerations for operating during the COVID-19 pandemic</w:t>
      </w:r>
    </w:p>
    <w:p w:rsidR="00D37B0F" w:rsidRPr="00D37B0F" w:rsidRDefault="00D37B0F" w:rsidP="00506084">
      <w:pPr>
        <w:pStyle w:val="Default"/>
        <w:numPr>
          <w:ilvl w:val="0"/>
          <w:numId w:val="12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Section 6: </w:t>
      </w:r>
      <w:r w:rsidRPr="00D37B0F">
        <w:rPr>
          <w:rFonts w:asciiTheme="minorHAnsi" w:hAnsiTheme="minorHAnsi" w:cstheme="minorHAnsi"/>
          <w:sz w:val="22"/>
          <w:szCs w:val="22"/>
        </w:rPr>
        <w:t>Communications and training for managers and workers necessary to implement the plan</w:t>
      </w:r>
    </w:p>
    <w:p w:rsidR="00D37B0F" w:rsidRPr="00D37B0F" w:rsidRDefault="00D37B0F" w:rsidP="00506084">
      <w:pPr>
        <w:pStyle w:val="Default"/>
        <w:numPr>
          <w:ilvl w:val="0"/>
          <w:numId w:val="12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Section 7: </w:t>
      </w:r>
      <w:r w:rsidRPr="00D37B0F">
        <w:rPr>
          <w:rFonts w:asciiTheme="minorHAnsi" w:hAnsiTheme="minorHAnsi" w:cstheme="minorHAnsi"/>
          <w:sz w:val="22"/>
          <w:szCs w:val="22"/>
        </w:rPr>
        <w:t>Provision of management and supervision necessary to ensure effective ongoing implementation of the plan</w:t>
      </w:r>
    </w:p>
    <w:p w:rsidR="00A84AD4" w:rsidRDefault="00A84AD4" w:rsidP="00F56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3864"/>
        </w:rPr>
      </w:pPr>
    </w:p>
    <w:p w:rsidR="00F56726" w:rsidRPr="00F56726" w:rsidRDefault="00F56726" w:rsidP="00F56726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/>
          <w:kern w:val="36"/>
        </w:rPr>
      </w:pPr>
      <w:r w:rsidRPr="00F56726">
        <w:rPr>
          <w:rFonts w:eastAsia="Times New Roman" w:cstheme="minorHAnsi"/>
          <w:color w:val="000000"/>
          <w:kern w:val="36"/>
        </w:rPr>
        <w:t xml:space="preserve">Interim Guidance for Businesses and Employers </w:t>
      </w:r>
    </w:p>
    <w:p w:rsidR="00F56726" w:rsidRDefault="001C322B" w:rsidP="00F56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3864"/>
        </w:rPr>
      </w:pPr>
      <w:hyperlink r:id="rId34" w:history="1">
        <w:r w:rsidR="00F56726" w:rsidRPr="00F56726">
          <w:rPr>
            <w:color w:val="0000FF"/>
            <w:u w:val="single"/>
          </w:rPr>
          <w:t>https://www.cdc.gov/coronavirus/2019-ncov/community/guidance-business-response.html</w:t>
        </w:r>
      </w:hyperlink>
    </w:p>
    <w:p w:rsidR="00F56726" w:rsidRDefault="00F56726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3864"/>
        </w:rPr>
      </w:pPr>
    </w:p>
    <w:p w:rsidR="00776D76" w:rsidRPr="00F56726" w:rsidRDefault="00776D76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3864"/>
        </w:rPr>
      </w:pPr>
    </w:p>
    <w:p w:rsidR="00DC5856" w:rsidRDefault="00506084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3864"/>
          <w:sz w:val="32"/>
          <w:szCs w:val="32"/>
        </w:rPr>
      </w:pPr>
      <w:r>
        <w:rPr>
          <w:rFonts w:ascii="Calibri" w:hAnsi="Calibri" w:cs="Calibri"/>
          <w:b/>
          <w:bCs/>
          <w:color w:val="003864"/>
          <w:sz w:val="32"/>
          <w:szCs w:val="32"/>
        </w:rPr>
        <w:t xml:space="preserve">Section 1: </w:t>
      </w:r>
      <w:r w:rsidR="00DC5856">
        <w:rPr>
          <w:rFonts w:ascii="Calibri" w:hAnsi="Calibri" w:cs="Calibri"/>
          <w:b/>
          <w:bCs/>
          <w:color w:val="003864"/>
          <w:sz w:val="32"/>
          <w:szCs w:val="32"/>
        </w:rPr>
        <w:t>Infection Prevention &amp; Housekeeping</w:t>
      </w:r>
    </w:p>
    <w:p w:rsidR="00DC5856" w:rsidRDefault="00DC5856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3864"/>
        </w:rPr>
      </w:pPr>
    </w:p>
    <w:p w:rsidR="00DC5856" w:rsidRDefault="00DC5856" w:rsidP="00DC58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5480C">
        <w:rPr>
          <w:rFonts w:ascii="Calibri" w:hAnsi="Calibri" w:cs="Calibri"/>
          <w:b/>
          <w:bCs/>
        </w:rPr>
        <w:t xml:space="preserve">[Describe how your </w:t>
      </w:r>
      <w:r w:rsidR="00776D76" w:rsidRPr="00776D76">
        <w:rPr>
          <w:rFonts w:ascii="Calibri" w:hAnsi="Calibri" w:cs="Calibri"/>
          <w:b/>
          <w:bCs/>
        </w:rPr>
        <w:t>department, business, entity, organization</w:t>
      </w:r>
      <w:r w:rsidRPr="0025480C">
        <w:rPr>
          <w:rFonts w:ascii="Calibri" w:hAnsi="Calibri" w:cs="Calibri"/>
          <w:b/>
          <w:bCs/>
        </w:rPr>
        <w:t xml:space="preserve"> will ensure </w:t>
      </w:r>
      <w:r>
        <w:rPr>
          <w:rFonts w:ascii="Calibri" w:hAnsi="Calibri" w:cs="Calibri"/>
          <w:b/>
          <w:bCs/>
        </w:rPr>
        <w:t>proper infection prevention measures and housekeeping</w:t>
      </w:r>
      <w:r w:rsidRPr="0025480C">
        <w:rPr>
          <w:rFonts w:ascii="Calibri" w:hAnsi="Calibri" w:cs="Calibri"/>
          <w:b/>
          <w:bCs/>
        </w:rPr>
        <w:t xml:space="preserve">] </w:t>
      </w:r>
    </w:p>
    <w:p w:rsidR="00DC5856" w:rsidRDefault="00DC5856" w:rsidP="00DC58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DC5856" w:rsidRDefault="00DC5856" w:rsidP="00DC585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DC5856">
        <w:rPr>
          <w:rFonts w:ascii="Calibri" w:hAnsi="Calibri" w:cs="Calibri"/>
          <w:bCs/>
          <w:sz w:val="22"/>
          <w:szCs w:val="22"/>
        </w:rPr>
        <w:t xml:space="preserve">Resource: CDC </w:t>
      </w:r>
      <w:r>
        <w:rPr>
          <w:rFonts w:ascii="Calibri" w:hAnsi="Calibri" w:cs="Calibri"/>
          <w:bCs/>
          <w:sz w:val="22"/>
          <w:szCs w:val="22"/>
        </w:rPr>
        <w:t>Prevention</w:t>
      </w:r>
    </w:p>
    <w:p w:rsidR="00DC5856" w:rsidRDefault="001C322B" w:rsidP="00DC5856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</w:rPr>
      </w:pPr>
      <w:hyperlink r:id="rId35" w:history="1">
        <w:r w:rsidR="00DC5856" w:rsidRPr="00DC585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https://www.cdc.gov/coronavirus/2019-ncov/prevent-getting-sick/prevention.html</w:t>
        </w:r>
      </w:hyperlink>
    </w:p>
    <w:p w:rsidR="00DC5856" w:rsidRDefault="00DC5856" w:rsidP="00DC585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Resource: CDC Handwashing</w:t>
      </w:r>
    </w:p>
    <w:p w:rsidR="00DC5856" w:rsidRDefault="001C322B" w:rsidP="00DC5856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</w:rPr>
      </w:pPr>
      <w:hyperlink r:id="rId36" w:history="1">
        <w:r w:rsidR="00DC5856" w:rsidRPr="00DC585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https://www.cdc.gov/handwashing/when-how-handwashing.html</w:t>
        </w:r>
      </w:hyperlink>
    </w:p>
    <w:p w:rsidR="00D36F6D" w:rsidRDefault="00D36F6D" w:rsidP="00D36F6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Resource: CDC Coughing &amp; Sneezing</w:t>
      </w:r>
    </w:p>
    <w:p w:rsidR="00D36F6D" w:rsidRPr="00DC5856" w:rsidRDefault="001C322B" w:rsidP="00D36F6D">
      <w:pPr>
        <w:pStyle w:val="ListParagraph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hyperlink r:id="rId37" w:history="1">
        <w:r w:rsidR="00D36F6D" w:rsidRPr="00D36F6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https://www.cdc.gov/healthywater/hygiene/etiquette/coughing_sneezing.html</w:t>
        </w:r>
      </w:hyperlink>
    </w:p>
    <w:p w:rsidR="00DC5856" w:rsidRDefault="00DC5856" w:rsidP="00DC585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DC5856">
        <w:rPr>
          <w:rFonts w:ascii="Calibri" w:hAnsi="Calibri" w:cs="Calibri"/>
          <w:bCs/>
          <w:sz w:val="22"/>
          <w:szCs w:val="22"/>
        </w:rPr>
        <w:lastRenderedPageBreak/>
        <w:t>Resource: CDC Face Coverings</w:t>
      </w:r>
    </w:p>
    <w:p w:rsidR="00DC5856" w:rsidRDefault="001C322B" w:rsidP="00DC5856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</w:rPr>
      </w:pPr>
      <w:hyperlink r:id="rId38" w:history="1">
        <w:r w:rsidR="00DC5856" w:rsidRPr="00DC585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https://www.cdc.gov/coronavirus/2019-ncov/prevent-getting-sick/diy-cloth-face-coverings.html</w:t>
        </w:r>
      </w:hyperlink>
    </w:p>
    <w:p w:rsidR="00EF1543" w:rsidRDefault="00EF1543" w:rsidP="00EF154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Resource: CDC Guidance for Cleaning and Disinfecting</w:t>
      </w:r>
    </w:p>
    <w:p w:rsidR="00EF1543" w:rsidRDefault="001C322B" w:rsidP="00EF1543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</w:rPr>
      </w:pPr>
      <w:hyperlink r:id="rId39" w:history="1">
        <w:r w:rsidR="00EF1543" w:rsidRPr="00EF1543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https://www.cdc.gov/coronavirus/2019-ncov/community/clean-disinfect/index.html</w:t>
        </w:r>
      </w:hyperlink>
    </w:p>
    <w:p w:rsidR="00D36F6D" w:rsidRPr="003823CE" w:rsidRDefault="00D36F6D" w:rsidP="00D3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2C1"/>
        </w:rPr>
      </w:pPr>
    </w:p>
    <w:p w:rsidR="0025480C" w:rsidRDefault="00506084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3864"/>
          <w:sz w:val="32"/>
          <w:szCs w:val="32"/>
        </w:rPr>
      </w:pPr>
      <w:r>
        <w:rPr>
          <w:rFonts w:ascii="Calibri" w:hAnsi="Calibri" w:cs="Calibri"/>
          <w:b/>
          <w:bCs/>
          <w:color w:val="003864"/>
          <w:sz w:val="32"/>
          <w:szCs w:val="32"/>
        </w:rPr>
        <w:t xml:space="preserve">Section 2: </w:t>
      </w:r>
      <w:r w:rsidR="0025480C">
        <w:rPr>
          <w:rFonts w:ascii="Calibri" w:hAnsi="Calibri" w:cs="Calibri"/>
          <w:b/>
          <w:bCs/>
          <w:color w:val="003864"/>
          <w:sz w:val="32"/>
          <w:szCs w:val="32"/>
        </w:rPr>
        <w:t>Screening</w:t>
      </w:r>
    </w:p>
    <w:p w:rsidR="0025480C" w:rsidRDefault="0025480C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3864"/>
        </w:rPr>
      </w:pPr>
    </w:p>
    <w:p w:rsidR="0025480C" w:rsidRDefault="0025480C" w:rsidP="002548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5480C">
        <w:rPr>
          <w:rFonts w:ascii="Calibri" w:hAnsi="Calibri" w:cs="Calibri"/>
          <w:b/>
          <w:bCs/>
        </w:rPr>
        <w:t>[Describe how your</w:t>
      </w:r>
      <w:r w:rsidR="00776D76" w:rsidRPr="00776D76">
        <w:rPr>
          <w:rFonts w:ascii="Calibri" w:hAnsi="Calibri" w:cs="Calibri"/>
          <w:b/>
          <w:bCs/>
        </w:rPr>
        <w:t xml:space="preserve"> department, business, entity, organization</w:t>
      </w:r>
      <w:r w:rsidR="00776D76" w:rsidRPr="0025480C">
        <w:rPr>
          <w:rFonts w:ascii="Calibri" w:hAnsi="Calibri" w:cs="Calibri"/>
          <w:b/>
          <w:bCs/>
        </w:rPr>
        <w:t xml:space="preserve"> </w:t>
      </w:r>
      <w:r w:rsidRPr="0025480C">
        <w:rPr>
          <w:rFonts w:ascii="Calibri" w:hAnsi="Calibri" w:cs="Calibri"/>
          <w:b/>
          <w:bCs/>
        </w:rPr>
        <w:t xml:space="preserve">will ensure </w:t>
      </w:r>
      <w:r w:rsidR="00DC5856">
        <w:rPr>
          <w:rFonts w:ascii="Calibri" w:hAnsi="Calibri" w:cs="Calibri"/>
          <w:b/>
          <w:bCs/>
        </w:rPr>
        <w:t xml:space="preserve">employee, </w:t>
      </w:r>
      <w:r w:rsidR="00D37B0F">
        <w:rPr>
          <w:rFonts w:ascii="Calibri" w:hAnsi="Calibri" w:cs="Calibri"/>
          <w:b/>
          <w:bCs/>
        </w:rPr>
        <w:t>customer</w:t>
      </w:r>
      <w:r w:rsidR="00DC5856">
        <w:rPr>
          <w:rFonts w:ascii="Calibri" w:hAnsi="Calibri" w:cs="Calibri"/>
          <w:b/>
          <w:bCs/>
        </w:rPr>
        <w:t xml:space="preserve"> and visitor health screenings</w:t>
      </w:r>
      <w:r w:rsidRPr="0025480C">
        <w:rPr>
          <w:rFonts w:ascii="Calibri" w:hAnsi="Calibri" w:cs="Calibri"/>
          <w:b/>
          <w:bCs/>
        </w:rPr>
        <w:t xml:space="preserve">] </w:t>
      </w:r>
    </w:p>
    <w:p w:rsidR="00DC5856" w:rsidRDefault="00DC5856" w:rsidP="002548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DC5856" w:rsidRDefault="00DC5856" w:rsidP="00DC585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5480C">
        <w:rPr>
          <w:rFonts w:ascii="Calibri" w:hAnsi="Calibri" w:cs="Calibri"/>
          <w:color w:val="000000"/>
          <w:sz w:val="22"/>
          <w:szCs w:val="22"/>
        </w:rPr>
        <w:t xml:space="preserve">Resource: </w:t>
      </w:r>
      <w:r>
        <w:rPr>
          <w:rFonts w:ascii="Calibri" w:hAnsi="Calibri" w:cs="Calibri"/>
          <w:color w:val="000000"/>
          <w:sz w:val="22"/>
          <w:szCs w:val="22"/>
        </w:rPr>
        <w:t>CDC Symptoms of Coronavirus</w:t>
      </w:r>
    </w:p>
    <w:p w:rsidR="00DC5856" w:rsidRDefault="001C322B" w:rsidP="00DC5856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hyperlink r:id="rId40" w:history="1">
        <w:r w:rsidR="00DC5856" w:rsidRPr="00DC585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https://www.cdc.gov/coronavirus/2019-ncov/symptoms-testing/symptoms.html?CDC_AA_refVal=https%3A%2F%2Fwww.cdc.gov%2Fcoronavirus%2F2019-ncov%2Fabout%2Fsymptoms.html</w:t>
        </w:r>
      </w:hyperlink>
    </w:p>
    <w:p w:rsidR="00DC5856" w:rsidRDefault="00DC5856" w:rsidP="00DC585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Resource: CDC What to Do If You Are Sick</w:t>
      </w:r>
    </w:p>
    <w:p w:rsidR="00DC5856" w:rsidRPr="0025480C" w:rsidRDefault="001C322B" w:rsidP="00DC5856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hyperlink r:id="rId41" w:history="1">
        <w:r w:rsidR="00DC5856" w:rsidRPr="00DC585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https://www.cdc.gov/coronavirus/2019-ncov/if-you-are-sick/steps-when-sick.html</w:t>
        </w:r>
      </w:hyperlink>
    </w:p>
    <w:p w:rsidR="00DC5856" w:rsidRDefault="00DC5856" w:rsidP="00DC585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5480C">
        <w:rPr>
          <w:rFonts w:ascii="Calibri" w:hAnsi="Calibri" w:cs="Calibri"/>
          <w:color w:val="000000"/>
          <w:sz w:val="22"/>
          <w:szCs w:val="22"/>
        </w:rPr>
        <w:t xml:space="preserve">Resource: GRIC IAP Section- </w:t>
      </w:r>
      <w:r w:rsidRPr="0025480C">
        <w:rPr>
          <w:rFonts w:ascii="Calibri" w:hAnsi="Calibri" w:cs="Calibri"/>
          <w:i/>
          <w:color w:val="000000"/>
          <w:sz w:val="22"/>
          <w:szCs w:val="22"/>
        </w:rPr>
        <w:t>Employee Screening &amp; Sick Employee Guidance</w:t>
      </w:r>
      <w:r w:rsidRPr="0025480C">
        <w:rPr>
          <w:rFonts w:ascii="Calibri" w:hAnsi="Calibri" w:cs="Calibri"/>
          <w:color w:val="000000"/>
          <w:sz w:val="22"/>
          <w:szCs w:val="22"/>
        </w:rPr>
        <w:t xml:space="preserve">                     </w:t>
      </w:r>
    </w:p>
    <w:p w:rsidR="00DC5856" w:rsidRPr="0025480C" w:rsidRDefault="001C322B" w:rsidP="00DC5856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hyperlink r:id="rId42" w:history="1">
        <w:r w:rsidR="00DC5856" w:rsidRPr="0025480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https://www.gric-eoc.org/gric-iap.html</w:t>
        </w:r>
      </w:hyperlink>
    </w:p>
    <w:p w:rsidR="00DC5856" w:rsidRDefault="00DC5856" w:rsidP="002548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643CA0" w:rsidRDefault="00506084" w:rsidP="00643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3864"/>
          <w:sz w:val="32"/>
          <w:szCs w:val="32"/>
        </w:rPr>
      </w:pPr>
      <w:r>
        <w:rPr>
          <w:rFonts w:ascii="Calibri" w:hAnsi="Calibri" w:cs="Calibri"/>
          <w:b/>
          <w:bCs/>
          <w:color w:val="003864"/>
          <w:sz w:val="32"/>
          <w:szCs w:val="32"/>
        </w:rPr>
        <w:t xml:space="preserve">Section 3: </w:t>
      </w:r>
      <w:r w:rsidR="00643CA0">
        <w:rPr>
          <w:rFonts w:ascii="Calibri" w:hAnsi="Calibri" w:cs="Calibri"/>
          <w:b/>
          <w:bCs/>
          <w:color w:val="003864"/>
          <w:sz w:val="32"/>
          <w:szCs w:val="32"/>
        </w:rPr>
        <w:t>Physical Distancing</w:t>
      </w:r>
    </w:p>
    <w:p w:rsidR="00643CA0" w:rsidRDefault="00643CA0" w:rsidP="00643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3864"/>
          <w:sz w:val="24"/>
          <w:szCs w:val="24"/>
        </w:rPr>
      </w:pPr>
    </w:p>
    <w:p w:rsidR="00643CA0" w:rsidRDefault="00643CA0" w:rsidP="00643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5480C">
        <w:rPr>
          <w:rFonts w:ascii="Calibri" w:hAnsi="Calibri" w:cs="Calibri"/>
          <w:b/>
          <w:bCs/>
        </w:rPr>
        <w:t xml:space="preserve">[Describe how your </w:t>
      </w:r>
      <w:r w:rsidR="00776D76" w:rsidRPr="00776D76">
        <w:rPr>
          <w:rFonts w:ascii="Calibri" w:hAnsi="Calibri" w:cs="Calibri"/>
          <w:b/>
          <w:bCs/>
        </w:rPr>
        <w:t>department, business, entity, organization</w:t>
      </w:r>
      <w:r w:rsidRPr="0025480C">
        <w:rPr>
          <w:rFonts w:ascii="Calibri" w:hAnsi="Calibri" w:cs="Calibri"/>
          <w:b/>
          <w:bCs/>
        </w:rPr>
        <w:t xml:space="preserve"> will ensure physical distancing standards] </w:t>
      </w:r>
    </w:p>
    <w:p w:rsidR="00643CA0" w:rsidRDefault="00643CA0" w:rsidP="00643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643CA0" w:rsidRPr="00DC5856" w:rsidRDefault="00643CA0" w:rsidP="00643CA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DC5856">
        <w:rPr>
          <w:rFonts w:ascii="Calibri" w:hAnsi="Calibri" w:cs="Calibri"/>
          <w:bCs/>
          <w:sz w:val="22"/>
          <w:szCs w:val="22"/>
        </w:rPr>
        <w:t>Resource: CDC Recommendations</w:t>
      </w:r>
    </w:p>
    <w:p w:rsidR="00643CA0" w:rsidRPr="00DC5856" w:rsidRDefault="001C322B" w:rsidP="00643CA0">
      <w:pPr>
        <w:pStyle w:val="ListParagraph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hyperlink r:id="rId43" w:history="1">
        <w:r w:rsidR="00643CA0" w:rsidRPr="00DC5856">
          <w:rPr>
            <w:color w:val="0000FF"/>
            <w:sz w:val="22"/>
            <w:szCs w:val="22"/>
            <w:u w:val="single"/>
          </w:rPr>
          <w:t>https://www.cdc.gov/coronavirus/2019-ncov/prevent-getting-sick/social-distancing.html</w:t>
        </w:r>
      </w:hyperlink>
    </w:p>
    <w:p w:rsidR="0025480C" w:rsidRPr="0025480C" w:rsidRDefault="0025480C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3864"/>
        </w:rPr>
      </w:pPr>
    </w:p>
    <w:p w:rsidR="00643CA0" w:rsidRDefault="00506084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3864"/>
          <w:sz w:val="32"/>
          <w:szCs w:val="32"/>
        </w:rPr>
      </w:pPr>
      <w:r>
        <w:rPr>
          <w:rFonts w:ascii="Calibri" w:hAnsi="Calibri" w:cs="Calibri"/>
          <w:b/>
          <w:bCs/>
          <w:color w:val="003864"/>
          <w:sz w:val="32"/>
          <w:szCs w:val="32"/>
        </w:rPr>
        <w:t xml:space="preserve">Section 4: </w:t>
      </w:r>
      <w:r w:rsidR="00D37B0F">
        <w:rPr>
          <w:rFonts w:ascii="Calibri" w:hAnsi="Calibri" w:cs="Calibri"/>
          <w:b/>
          <w:bCs/>
          <w:color w:val="003864"/>
          <w:sz w:val="32"/>
          <w:szCs w:val="32"/>
        </w:rPr>
        <w:t xml:space="preserve">Employee, </w:t>
      </w:r>
      <w:r w:rsidR="00643CA0">
        <w:rPr>
          <w:rFonts w:ascii="Calibri" w:hAnsi="Calibri" w:cs="Calibri"/>
          <w:b/>
          <w:bCs/>
          <w:color w:val="003864"/>
          <w:sz w:val="32"/>
          <w:szCs w:val="32"/>
        </w:rPr>
        <w:t>Customer</w:t>
      </w:r>
      <w:r w:rsidR="00D37B0F">
        <w:rPr>
          <w:rFonts w:ascii="Calibri" w:hAnsi="Calibri" w:cs="Calibri"/>
          <w:b/>
          <w:bCs/>
          <w:color w:val="003864"/>
          <w:sz w:val="32"/>
          <w:szCs w:val="32"/>
        </w:rPr>
        <w:t xml:space="preserve"> &amp; </w:t>
      </w:r>
      <w:r w:rsidR="00776D76">
        <w:rPr>
          <w:rFonts w:ascii="Calibri" w:hAnsi="Calibri" w:cs="Calibri"/>
          <w:b/>
          <w:bCs/>
          <w:color w:val="003864"/>
          <w:sz w:val="32"/>
          <w:szCs w:val="32"/>
        </w:rPr>
        <w:t>Visitor</w:t>
      </w:r>
      <w:r w:rsidR="00643CA0">
        <w:rPr>
          <w:rFonts w:ascii="Calibri" w:hAnsi="Calibri" w:cs="Calibri"/>
          <w:b/>
          <w:bCs/>
          <w:color w:val="003864"/>
          <w:sz w:val="32"/>
          <w:szCs w:val="32"/>
        </w:rPr>
        <w:t xml:space="preserve"> Controls &amp; Protections</w:t>
      </w:r>
    </w:p>
    <w:p w:rsidR="00643CA0" w:rsidRDefault="00643CA0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3864"/>
        </w:rPr>
      </w:pPr>
    </w:p>
    <w:p w:rsidR="00643CA0" w:rsidRDefault="00643CA0" w:rsidP="00643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5480C">
        <w:rPr>
          <w:rFonts w:ascii="Calibri" w:hAnsi="Calibri" w:cs="Calibri"/>
          <w:b/>
          <w:bCs/>
        </w:rPr>
        <w:t xml:space="preserve">[Describe how your </w:t>
      </w:r>
      <w:r w:rsidR="00776D76" w:rsidRPr="00776D76">
        <w:rPr>
          <w:rFonts w:ascii="Calibri" w:hAnsi="Calibri" w:cs="Calibri"/>
          <w:b/>
          <w:bCs/>
        </w:rPr>
        <w:t>department, business, entity, organization</w:t>
      </w:r>
      <w:r w:rsidRPr="0025480C">
        <w:rPr>
          <w:rFonts w:ascii="Calibri" w:hAnsi="Calibri" w:cs="Calibri"/>
          <w:b/>
          <w:bCs/>
        </w:rPr>
        <w:t xml:space="preserve"> will ensure </w:t>
      </w:r>
      <w:r w:rsidR="00744A2E">
        <w:rPr>
          <w:rFonts w:ascii="Calibri" w:hAnsi="Calibri" w:cs="Calibri"/>
          <w:b/>
          <w:bCs/>
        </w:rPr>
        <w:t xml:space="preserve">employee and </w:t>
      </w:r>
      <w:r w:rsidR="00F56726">
        <w:rPr>
          <w:rFonts w:ascii="Calibri" w:hAnsi="Calibri" w:cs="Calibri"/>
          <w:b/>
          <w:bCs/>
        </w:rPr>
        <w:t xml:space="preserve">customer controls and protections for </w:t>
      </w:r>
      <w:r w:rsidR="00744A2E">
        <w:rPr>
          <w:rFonts w:ascii="Calibri" w:hAnsi="Calibri" w:cs="Calibri"/>
          <w:b/>
          <w:bCs/>
        </w:rPr>
        <w:t xml:space="preserve">general work settings, </w:t>
      </w:r>
      <w:r w:rsidR="00F56726">
        <w:rPr>
          <w:rFonts w:ascii="Calibri" w:hAnsi="Calibri" w:cs="Calibri"/>
          <w:b/>
          <w:bCs/>
        </w:rPr>
        <w:t>drop-off, pick-up and delivery</w:t>
      </w:r>
      <w:r w:rsidRPr="0025480C">
        <w:rPr>
          <w:rFonts w:ascii="Calibri" w:hAnsi="Calibri" w:cs="Calibri"/>
          <w:b/>
          <w:bCs/>
        </w:rPr>
        <w:t xml:space="preserve">] </w:t>
      </w:r>
    </w:p>
    <w:p w:rsidR="00643CA0" w:rsidRDefault="00643CA0" w:rsidP="00643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3864"/>
        </w:rPr>
      </w:pPr>
    </w:p>
    <w:p w:rsidR="00643CA0" w:rsidRDefault="00643CA0" w:rsidP="00643CA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Research </w:t>
      </w:r>
      <w:r w:rsidR="0061624C">
        <w:rPr>
          <w:rFonts w:ascii="Calibri" w:hAnsi="Calibri" w:cs="Calibri"/>
          <w:bCs/>
          <w:sz w:val="22"/>
          <w:szCs w:val="22"/>
        </w:rPr>
        <w:t xml:space="preserve">your </w:t>
      </w:r>
      <w:r>
        <w:rPr>
          <w:rFonts w:ascii="Calibri" w:hAnsi="Calibri" w:cs="Calibri"/>
          <w:bCs/>
          <w:sz w:val="22"/>
          <w:szCs w:val="22"/>
        </w:rPr>
        <w:t>industry best practices</w:t>
      </w:r>
    </w:p>
    <w:p w:rsidR="0061624C" w:rsidRDefault="00744A2E" w:rsidP="00643CA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Resource: GRIC IAP Section- </w:t>
      </w:r>
      <w:r w:rsidR="0061624C">
        <w:rPr>
          <w:rFonts w:ascii="Calibri" w:hAnsi="Calibri" w:cs="Calibri"/>
          <w:bCs/>
          <w:sz w:val="22"/>
          <w:szCs w:val="22"/>
        </w:rPr>
        <w:t>PPE Optimization Guidance</w:t>
      </w:r>
    </w:p>
    <w:p w:rsidR="0061624C" w:rsidRPr="0061624C" w:rsidRDefault="001C322B" w:rsidP="0061624C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hyperlink r:id="rId44" w:history="1">
        <w:r w:rsidR="0061624C" w:rsidRPr="0025480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https://www.gric-eoc.org/gric-iap.html</w:t>
        </w:r>
      </w:hyperlink>
    </w:p>
    <w:p w:rsidR="00744A2E" w:rsidRDefault="00744A2E" w:rsidP="00643CA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Personal Protective Equipment (PPE) </w:t>
      </w:r>
      <w:r w:rsidR="0061624C">
        <w:rPr>
          <w:rFonts w:ascii="Calibri" w:hAnsi="Calibri" w:cs="Calibri"/>
          <w:bCs/>
          <w:sz w:val="22"/>
          <w:szCs w:val="22"/>
        </w:rPr>
        <w:t>will be at the expense of the business</w:t>
      </w:r>
      <w:r w:rsidR="00CF4A00">
        <w:rPr>
          <w:rFonts w:ascii="Calibri" w:hAnsi="Calibri" w:cs="Calibri"/>
          <w:bCs/>
          <w:sz w:val="22"/>
          <w:szCs w:val="22"/>
        </w:rPr>
        <w:t xml:space="preserve"> and/or enterprise</w:t>
      </w:r>
    </w:p>
    <w:p w:rsidR="0061624C" w:rsidRPr="00DC5856" w:rsidRDefault="001C322B" w:rsidP="0061624C">
      <w:pPr>
        <w:pStyle w:val="ListParagraph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hyperlink r:id="rId45" w:history="1">
        <w:r w:rsidR="0061624C" w:rsidRPr="0061624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https://www.cdc.gov/coronavirus/2019-ncov/prevent-getting-sick/diy-cloth-face-coverings.html</w:t>
        </w:r>
      </w:hyperlink>
    </w:p>
    <w:p w:rsidR="00643CA0" w:rsidRPr="00643CA0" w:rsidRDefault="00643CA0" w:rsidP="00643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3864"/>
        </w:rPr>
      </w:pPr>
    </w:p>
    <w:p w:rsidR="00CF4A00" w:rsidRDefault="00506084" w:rsidP="00F56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3864"/>
          <w:sz w:val="32"/>
          <w:szCs w:val="32"/>
        </w:rPr>
      </w:pPr>
      <w:r>
        <w:rPr>
          <w:rFonts w:ascii="Calibri" w:hAnsi="Calibri" w:cs="Calibri"/>
          <w:b/>
          <w:bCs/>
          <w:color w:val="003864"/>
          <w:sz w:val="32"/>
          <w:szCs w:val="32"/>
        </w:rPr>
        <w:t xml:space="preserve">Section 5: </w:t>
      </w:r>
      <w:r w:rsidR="00CF4A00">
        <w:rPr>
          <w:rFonts w:ascii="Calibri" w:hAnsi="Calibri" w:cs="Calibri"/>
          <w:b/>
          <w:bCs/>
          <w:color w:val="003864"/>
          <w:sz w:val="32"/>
          <w:szCs w:val="32"/>
        </w:rPr>
        <w:t>Legal Considerations</w:t>
      </w:r>
    </w:p>
    <w:p w:rsidR="00CF4A00" w:rsidRDefault="00CF4A00" w:rsidP="00F56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3864"/>
        </w:rPr>
      </w:pPr>
    </w:p>
    <w:p w:rsidR="00CF4A00" w:rsidRDefault="00CF4A00" w:rsidP="00CF4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5480C">
        <w:rPr>
          <w:rFonts w:ascii="Calibri" w:hAnsi="Calibri" w:cs="Calibri"/>
          <w:b/>
          <w:bCs/>
        </w:rPr>
        <w:t xml:space="preserve">[Describe how your </w:t>
      </w:r>
      <w:r w:rsidRPr="00776D76">
        <w:rPr>
          <w:rFonts w:ascii="Calibri" w:hAnsi="Calibri" w:cs="Calibri"/>
          <w:b/>
          <w:bCs/>
        </w:rPr>
        <w:t>department, business, entity, organization</w:t>
      </w:r>
      <w:r w:rsidRPr="0025480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will address any legal considerations of operating during the pandemic</w:t>
      </w:r>
      <w:r w:rsidRPr="0025480C">
        <w:rPr>
          <w:rFonts w:ascii="Calibri" w:hAnsi="Calibri" w:cs="Calibri"/>
          <w:b/>
          <w:bCs/>
        </w:rPr>
        <w:t xml:space="preserve">] </w:t>
      </w:r>
    </w:p>
    <w:p w:rsidR="00CF4A00" w:rsidRDefault="00CF4A00" w:rsidP="00CF4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F4A00" w:rsidRDefault="00CF4A00" w:rsidP="00CF4A0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Legal council will be at the expense of the business and/or enterprise</w:t>
      </w:r>
    </w:p>
    <w:p w:rsidR="00CF4A00" w:rsidRPr="00CF4A00" w:rsidRDefault="00CF4A00" w:rsidP="00F56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3864"/>
        </w:rPr>
      </w:pPr>
    </w:p>
    <w:p w:rsidR="00EF1543" w:rsidRDefault="00506084" w:rsidP="00F56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3864"/>
          <w:sz w:val="32"/>
          <w:szCs w:val="32"/>
        </w:rPr>
      </w:pPr>
      <w:r>
        <w:rPr>
          <w:rFonts w:ascii="Calibri" w:hAnsi="Calibri" w:cs="Calibri"/>
          <w:b/>
          <w:bCs/>
          <w:color w:val="003864"/>
          <w:sz w:val="32"/>
          <w:szCs w:val="32"/>
        </w:rPr>
        <w:t xml:space="preserve">Section 6: </w:t>
      </w:r>
      <w:r w:rsidR="00EF1543">
        <w:rPr>
          <w:rFonts w:ascii="Calibri" w:hAnsi="Calibri" w:cs="Calibri"/>
          <w:b/>
          <w:bCs/>
          <w:color w:val="003864"/>
          <w:sz w:val="32"/>
          <w:szCs w:val="32"/>
        </w:rPr>
        <w:t>Communications and T</w:t>
      </w:r>
      <w:r w:rsidR="003823CE" w:rsidRPr="003823CE">
        <w:rPr>
          <w:rFonts w:ascii="Calibri" w:hAnsi="Calibri" w:cs="Calibri"/>
          <w:b/>
          <w:bCs/>
          <w:color w:val="003864"/>
          <w:sz w:val="32"/>
          <w:szCs w:val="32"/>
        </w:rPr>
        <w:t xml:space="preserve">raining </w:t>
      </w:r>
    </w:p>
    <w:p w:rsidR="00F56726" w:rsidRDefault="00F56726" w:rsidP="00F56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3864"/>
        </w:rPr>
      </w:pPr>
    </w:p>
    <w:p w:rsidR="00F56726" w:rsidRPr="00F56726" w:rsidRDefault="00F56726" w:rsidP="00F56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F56726">
        <w:rPr>
          <w:rFonts w:ascii="Calibri" w:hAnsi="Calibri" w:cs="Calibri"/>
          <w:bCs/>
        </w:rPr>
        <w:t>This COVID-19 Preparedness Plan was communicated</w:t>
      </w:r>
      <w:r w:rsidR="00744A2E">
        <w:rPr>
          <w:rFonts w:ascii="Calibri" w:hAnsi="Calibri" w:cs="Calibri"/>
          <w:bCs/>
        </w:rPr>
        <w:t xml:space="preserve"> </w:t>
      </w:r>
      <w:r w:rsidR="00744A2E" w:rsidRPr="00744A2E">
        <w:rPr>
          <w:rFonts w:ascii="Calibri" w:hAnsi="Calibri" w:cs="Calibri"/>
          <w:b/>
          <w:bCs/>
        </w:rPr>
        <w:t>[explain how]</w:t>
      </w:r>
      <w:r w:rsidR="00744A2E">
        <w:rPr>
          <w:rFonts w:ascii="Calibri" w:hAnsi="Calibri" w:cs="Calibri"/>
          <w:bCs/>
        </w:rPr>
        <w:t xml:space="preserve"> to all workers </w:t>
      </w:r>
      <w:r w:rsidR="00744A2E" w:rsidRPr="00744A2E">
        <w:rPr>
          <w:rFonts w:ascii="Calibri" w:hAnsi="Calibri" w:cs="Calibri"/>
          <w:b/>
          <w:bCs/>
        </w:rPr>
        <w:t>[date]</w:t>
      </w:r>
      <w:r w:rsidR="00744A2E">
        <w:rPr>
          <w:rFonts w:ascii="Calibri" w:hAnsi="Calibri" w:cs="Calibri"/>
          <w:bCs/>
        </w:rPr>
        <w:t xml:space="preserve"> and necessary training was provided. Additional communication and training will be ongoing </w:t>
      </w:r>
      <w:r w:rsidR="00744A2E" w:rsidRPr="00744A2E">
        <w:rPr>
          <w:rFonts w:ascii="Calibri" w:hAnsi="Calibri" w:cs="Calibri"/>
          <w:b/>
          <w:bCs/>
        </w:rPr>
        <w:t>[explain how]</w:t>
      </w:r>
      <w:r w:rsidR="00744A2E">
        <w:rPr>
          <w:rFonts w:ascii="Calibri" w:hAnsi="Calibri" w:cs="Calibri"/>
          <w:bCs/>
        </w:rPr>
        <w:t xml:space="preserve"> and provided to all workers who did not receive the initial training. Instructions will be communicated to customers and visitors about: how drop-off, pick-</w:t>
      </w:r>
      <w:r w:rsidR="00744A2E">
        <w:rPr>
          <w:rFonts w:ascii="Calibri" w:hAnsi="Calibri" w:cs="Calibri"/>
          <w:bCs/>
        </w:rPr>
        <w:lastRenderedPageBreak/>
        <w:t xml:space="preserve">up, delivery and in-store shopping will be conducted to ensure physical distancing between customers and workers; required hygiene practices; and recommendations that customers and visitors use </w:t>
      </w:r>
      <w:proofErr w:type="gramStart"/>
      <w:r w:rsidR="00744A2E">
        <w:rPr>
          <w:rFonts w:ascii="Calibri" w:hAnsi="Calibri" w:cs="Calibri"/>
          <w:bCs/>
        </w:rPr>
        <w:t>face masks</w:t>
      </w:r>
      <w:proofErr w:type="gramEnd"/>
      <w:r w:rsidR="00744A2E">
        <w:rPr>
          <w:rFonts w:ascii="Calibri" w:hAnsi="Calibri" w:cs="Calibri"/>
          <w:bCs/>
        </w:rPr>
        <w:t xml:space="preserve"> when dropping off, picking up, accepting delivery or in-store shopping. Customers and visitors </w:t>
      </w:r>
      <w:proofErr w:type="gramStart"/>
      <w:r w:rsidR="00744A2E">
        <w:rPr>
          <w:rFonts w:ascii="Calibri" w:hAnsi="Calibri" w:cs="Calibri"/>
          <w:bCs/>
        </w:rPr>
        <w:t>will also be advised</w:t>
      </w:r>
      <w:proofErr w:type="gramEnd"/>
      <w:r w:rsidR="00744A2E">
        <w:rPr>
          <w:rFonts w:ascii="Calibri" w:hAnsi="Calibri" w:cs="Calibri"/>
          <w:bCs/>
        </w:rPr>
        <w:t xml:space="preserve"> not to enter the workplace if they are experiencing symptoms or have contracted COVID-19. </w:t>
      </w:r>
    </w:p>
    <w:p w:rsidR="00D36F6D" w:rsidRDefault="00D36F6D" w:rsidP="00F56726">
      <w:pPr>
        <w:autoSpaceDE w:val="0"/>
        <w:autoSpaceDN w:val="0"/>
        <w:adjustRightInd w:val="0"/>
        <w:spacing w:after="0" w:line="240" w:lineRule="auto"/>
      </w:pPr>
    </w:p>
    <w:p w:rsidR="00B20ACB" w:rsidRDefault="00506084" w:rsidP="00F56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3864"/>
          <w:sz w:val="32"/>
          <w:szCs w:val="32"/>
        </w:rPr>
      </w:pPr>
      <w:r>
        <w:rPr>
          <w:rFonts w:ascii="Calibri" w:hAnsi="Calibri" w:cs="Calibri"/>
          <w:b/>
          <w:bCs/>
          <w:color w:val="003864"/>
          <w:sz w:val="32"/>
          <w:szCs w:val="32"/>
        </w:rPr>
        <w:t xml:space="preserve">Section 7: </w:t>
      </w:r>
      <w:r w:rsidR="00D36F6D">
        <w:rPr>
          <w:rFonts w:ascii="Calibri" w:hAnsi="Calibri" w:cs="Calibri"/>
          <w:b/>
          <w:bCs/>
          <w:color w:val="003864"/>
          <w:sz w:val="32"/>
          <w:szCs w:val="32"/>
        </w:rPr>
        <w:t>Implementation of the Plan</w:t>
      </w:r>
    </w:p>
    <w:p w:rsidR="00B20ACB" w:rsidRDefault="00B20ACB" w:rsidP="00F56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3864"/>
        </w:rPr>
      </w:pPr>
    </w:p>
    <w:p w:rsidR="007A2AC0" w:rsidRDefault="007A2AC0" w:rsidP="00F56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Managers and supervisors are to monitor how effective the program has been implemented by </w:t>
      </w:r>
      <w:r w:rsidRPr="007A2AC0">
        <w:rPr>
          <w:rFonts w:ascii="Calibri" w:hAnsi="Calibri" w:cs="Calibri"/>
          <w:b/>
          <w:bCs/>
        </w:rPr>
        <w:t>[explain how].</w:t>
      </w:r>
      <w:r>
        <w:rPr>
          <w:rFonts w:ascii="Calibri" w:hAnsi="Calibri" w:cs="Calibri"/>
          <w:bCs/>
        </w:rPr>
        <w:t xml:space="preserve"> Management and workers are to work through this new program together and update the training as necessary. This COVID-19 Preparedness Plan has been certified by </w:t>
      </w:r>
      <w:r w:rsidRPr="007A2AC0">
        <w:rPr>
          <w:rFonts w:ascii="Calibri" w:hAnsi="Calibri" w:cs="Calibri"/>
          <w:b/>
          <w:bCs/>
        </w:rPr>
        <w:t>[</w:t>
      </w:r>
      <w:r w:rsidR="00776D76" w:rsidRPr="00776D76">
        <w:rPr>
          <w:rFonts w:ascii="Calibri" w:hAnsi="Calibri" w:cs="Calibri"/>
          <w:b/>
          <w:bCs/>
        </w:rPr>
        <w:t>department, business, entity, organization</w:t>
      </w:r>
      <w:r w:rsidRPr="007A2AC0">
        <w:rPr>
          <w:rFonts w:ascii="Calibri" w:hAnsi="Calibri" w:cs="Calibri"/>
          <w:b/>
          <w:bCs/>
        </w:rPr>
        <w:t>]</w:t>
      </w:r>
      <w:r>
        <w:rPr>
          <w:rFonts w:ascii="Calibri" w:hAnsi="Calibri" w:cs="Calibri"/>
          <w:bCs/>
        </w:rPr>
        <w:t xml:space="preserve"> management and was posted throughout the workplace </w:t>
      </w:r>
      <w:r w:rsidRPr="007A2AC0">
        <w:rPr>
          <w:rFonts w:ascii="Calibri" w:hAnsi="Calibri" w:cs="Calibri"/>
          <w:b/>
          <w:bCs/>
        </w:rPr>
        <w:t xml:space="preserve">[date]. </w:t>
      </w:r>
      <w:r>
        <w:rPr>
          <w:rFonts w:ascii="Calibri" w:hAnsi="Calibri" w:cs="Calibri"/>
          <w:bCs/>
        </w:rPr>
        <w:t xml:space="preserve">It </w:t>
      </w:r>
      <w:proofErr w:type="gramStart"/>
      <w:r>
        <w:rPr>
          <w:rFonts w:ascii="Calibri" w:hAnsi="Calibri" w:cs="Calibri"/>
          <w:bCs/>
        </w:rPr>
        <w:t>will be updated</w:t>
      </w:r>
      <w:proofErr w:type="gramEnd"/>
      <w:r>
        <w:rPr>
          <w:rFonts w:ascii="Calibri" w:hAnsi="Calibri" w:cs="Calibri"/>
          <w:bCs/>
        </w:rPr>
        <w:t xml:space="preserve"> as necessary.</w:t>
      </w:r>
    </w:p>
    <w:p w:rsidR="007A2AC0" w:rsidRDefault="007A2AC0" w:rsidP="00F56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D36F6D" w:rsidRDefault="007A2AC0" w:rsidP="00F56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Certified by: </w:t>
      </w:r>
      <w:r w:rsidRPr="007A2AC0">
        <w:rPr>
          <w:rFonts w:ascii="Calibri" w:hAnsi="Calibri" w:cs="Calibri"/>
          <w:b/>
          <w:bCs/>
        </w:rPr>
        <w:t>[signature] [title]</w:t>
      </w:r>
      <w:r w:rsidR="00D36F6D" w:rsidRPr="0025480C">
        <w:rPr>
          <w:rFonts w:ascii="Calibri" w:hAnsi="Calibri" w:cs="Calibri"/>
          <w:b/>
          <w:bCs/>
        </w:rPr>
        <w:t xml:space="preserve"> </w:t>
      </w:r>
    </w:p>
    <w:p w:rsidR="00D36F6D" w:rsidRDefault="00D36F6D" w:rsidP="00F56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3864"/>
          <w:sz w:val="32"/>
          <w:szCs w:val="32"/>
        </w:rPr>
      </w:pPr>
    </w:p>
    <w:p w:rsidR="00CF4A00" w:rsidRDefault="00CF4A00" w:rsidP="00F56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3864"/>
          <w:sz w:val="32"/>
          <w:szCs w:val="32"/>
        </w:rPr>
      </w:pPr>
    </w:p>
    <w:p w:rsidR="00D37B0F" w:rsidRDefault="00D37B0F" w:rsidP="00F56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3864"/>
          <w:sz w:val="32"/>
          <w:szCs w:val="32"/>
        </w:rPr>
      </w:pPr>
    </w:p>
    <w:p w:rsidR="00D37B0F" w:rsidRPr="00D36F6D" w:rsidRDefault="00D37B0F" w:rsidP="00F56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3864"/>
          <w:sz w:val="32"/>
          <w:szCs w:val="32"/>
        </w:rPr>
      </w:pPr>
    </w:p>
    <w:p w:rsidR="00CF4A00" w:rsidRPr="00CF4A00" w:rsidRDefault="00CF4A00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2060"/>
          <w:sz w:val="28"/>
          <w:szCs w:val="28"/>
        </w:rPr>
      </w:pPr>
      <w:r w:rsidRPr="00CF4A00">
        <w:rPr>
          <w:rFonts w:ascii="Calibri" w:hAnsi="Calibri" w:cs="Calibri"/>
          <w:b/>
          <w:color w:val="002060"/>
          <w:sz w:val="28"/>
          <w:szCs w:val="28"/>
        </w:rPr>
        <w:t xml:space="preserve">Checkpoints for Business Operations </w:t>
      </w:r>
      <w:proofErr w:type="gramStart"/>
      <w:r w:rsidRPr="00CF4A00">
        <w:rPr>
          <w:rFonts w:ascii="Calibri" w:hAnsi="Calibri" w:cs="Calibri"/>
          <w:b/>
          <w:color w:val="002060"/>
          <w:sz w:val="28"/>
          <w:szCs w:val="28"/>
        </w:rPr>
        <w:t>During</w:t>
      </w:r>
      <w:proofErr w:type="gramEnd"/>
      <w:r w:rsidRPr="00CF4A00">
        <w:rPr>
          <w:rFonts w:ascii="Calibri" w:hAnsi="Calibri" w:cs="Calibri"/>
          <w:b/>
          <w:color w:val="002060"/>
          <w:sz w:val="28"/>
          <w:szCs w:val="28"/>
        </w:rPr>
        <w:t xml:space="preserve"> COVID-19</w:t>
      </w:r>
    </w:p>
    <w:p w:rsidR="00CF4A00" w:rsidRPr="00CF4A00" w:rsidRDefault="00CF4A00" w:rsidP="00CF4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F4A00" w:rsidRPr="00CF4A00" w:rsidRDefault="00CF4A00" w:rsidP="00CF4A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 I have a </w:t>
      </w:r>
      <w:r w:rsidRPr="00CF4A00">
        <w:rPr>
          <w:rFonts w:ascii="Calibri" w:hAnsi="Calibri" w:cs="Calibri"/>
          <w:color w:val="000000"/>
        </w:rPr>
        <w:t xml:space="preserve">COVID-19 Preparedness Plan? </w:t>
      </w:r>
    </w:p>
    <w:p w:rsidR="00CF4A00" w:rsidRPr="00CF4A00" w:rsidRDefault="00CF4A00" w:rsidP="00CF4A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7"/>
        <w:rPr>
          <w:rFonts w:ascii="Calibri" w:hAnsi="Calibri" w:cs="Calibri"/>
          <w:color w:val="000000"/>
        </w:rPr>
      </w:pPr>
      <w:r w:rsidRPr="00CF4A00">
        <w:rPr>
          <w:rFonts w:ascii="Calibri" w:hAnsi="Calibri" w:cs="Calibri"/>
          <w:color w:val="000000"/>
        </w:rPr>
        <w:t>Do I have an effective COVID-19 Testing Plan for essential employees</w:t>
      </w:r>
      <w:r w:rsidR="00D37B0F">
        <w:rPr>
          <w:rFonts w:ascii="Calibri" w:hAnsi="Calibri" w:cs="Calibri"/>
          <w:color w:val="000000"/>
        </w:rPr>
        <w:t xml:space="preserve"> if applicable</w:t>
      </w:r>
      <w:r w:rsidRPr="00CF4A00">
        <w:rPr>
          <w:rFonts w:ascii="Calibri" w:hAnsi="Calibri" w:cs="Calibri"/>
          <w:color w:val="000000"/>
        </w:rPr>
        <w:t xml:space="preserve">? </w:t>
      </w:r>
    </w:p>
    <w:p w:rsidR="00CF4A00" w:rsidRPr="00CF4A00" w:rsidRDefault="00CF4A00" w:rsidP="00CF4A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7"/>
        <w:rPr>
          <w:rFonts w:ascii="Calibri" w:hAnsi="Calibri" w:cs="Calibri"/>
          <w:color w:val="000000"/>
        </w:rPr>
      </w:pPr>
      <w:r w:rsidRPr="00CF4A00">
        <w:rPr>
          <w:rFonts w:ascii="Calibri" w:hAnsi="Calibri" w:cs="Calibri"/>
          <w:color w:val="000000"/>
        </w:rPr>
        <w:t xml:space="preserve">Do I have </w:t>
      </w:r>
      <w:r w:rsidR="00D37B0F">
        <w:rPr>
          <w:rFonts w:ascii="Calibri" w:hAnsi="Calibri" w:cs="Calibri"/>
          <w:color w:val="000000"/>
        </w:rPr>
        <w:t xml:space="preserve">an </w:t>
      </w:r>
      <w:r w:rsidRPr="00CF4A00">
        <w:rPr>
          <w:rFonts w:ascii="Calibri" w:hAnsi="Calibri" w:cs="Calibri"/>
          <w:color w:val="000000"/>
        </w:rPr>
        <w:t xml:space="preserve">appropriate PPE </w:t>
      </w:r>
      <w:r w:rsidR="00D37B0F">
        <w:rPr>
          <w:rFonts w:ascii="Calibri" w:hAnsi="Calibri" w:cs="Calibri"/>
          <w:color w:val="000000"/>
        </w:rPr>
        <w:t xml:space="preserve">supply chain </w:t>
      </w:r>
      <w:r w:rsidRPr="00CF4A00">
        <w:rPr>
          <w:rFonts w:ascii="Calibri" w:hAnsi="Calibri" w:cs="Calibri"/>
          <w:color w:val="000000"/>
        </w:rPr>
        <w:t xml:space="preserve">to support my plan? </w:t>
      </w:r>
    </w:p>
    <w:p w:rsidR="00CF4A00" w:rsidRPr="00CF4A00" w:rsidRDefault="00CF4A00" w:rsidP="00CF4A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7"/>
        <w:rPr>
          <w:rFonts w:ascii="Calibri" w:hAnsi="Calibri" w:cs="Calibri"/>
          <w:color w:val="000000"/>
        </w:rPr>
      </w:pPr>
      <w:r w:rsidRPr="00CF4A00">
        <w:rPr>
          <w:rFonts w:ascii="Calibri" w:hAnsi="Calibri" w:cs="Calibri"/>
          <w:color w:val="000000"/>
        </w:rPr>
        <w:t xml:space="preserve">Do I have sufficient legal protection to support operations during COVID-19? </w:t>
      </w:r>
    </w:p>
    <w:p w:rsidR="00CF4A00" w:rsidRPr="00CF4A00" w:rsidRDefault="00CF4A00" w:rsidP="00CF4A0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CF4A00">
        <w:rPr>
          <w:rFonts w:ascii="Calibri" w:hAnsi="Calibri" w:cs="Calibri"/>
          <w:color w:val="000000"/>
        </w:rPr>
        <w:t xml:space="preserve">Do I have an effective Self-Monitoring Program for my plan? </w:t>
      </w:r>
    </w:p>
    <w:p w:rsidR="00CF4A00" w:rsidRDefault="00CF4A00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4A00" w:rsidRDefault="00CF4A00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Notes:</w:t>
      </w:r>
    </w:p>
    <w:p w:rsidR="00CF4A00" w:rsidRDefault="00CF4A00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4A00" w:rsidRDefault="00CF4A00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4A00" w:rsidRDefault="00CF4A00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4A00" w:rsidRDefault="00CF4A00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4A00" w:rsidRDefault="00CF4A00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4A00" w:rsidRDefault="00CF4A00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4A00" w:rsidRDefault="00CF4A00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4A00" w:rsidRDefault="00CF4A00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4A00" w:rsidRDefault="00CF4A00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4A00" w:rsidRDefault="00CF4A00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4A00" w:rsidRDefault="00CF4A00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4A00" w:rsidRDefault="00CF4A00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4A00" w:rsidRDefault="00CF4A00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4A00" w:rsidRDefault="00CF4A00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4A00" w:rsidRDefault="00CF4A00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4A00" w:rsidRDefault="00CF4A00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4A00" w:rsidRDefault="00CF4A00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4A00" w:rsidRDefault="00CF4A00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4A00" w:rsidRDefault="00CF4A00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36F6D" w:rsidRDefault="00D36F6D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</w:p>
    <w:p w:rsidR="00D36F6D" w:rsidRDefault="00D36F6D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36F6D" w:rsidRDefault="00D36F6D" w:rsidP="00382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823CE" w:rsidRPr="00506084" w:rsidRDefault="001015FC" w:rsidP="005060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[End Document]</w:t>
      </w:r>
    </w:p>
    <w:sectPr w:rsidR="003823CE" w:rsidRPr="00506084" w:rsidSect="00FF1F23">
      <w:footerReference w:type="default" r:id="rId46"/>
      <w:pgSz w:w="12240" w:h="15840"/>
      <w:pgMar w:top="720" w:right="900" w:bottom="540" w:left="81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2C" w:rsidRDefault="00CF442C" w:rsidP="00FF1F23">
      <w:pPr>
        <w:spacing w:after="0" w:line="240" w:lineRule="auto"/>
      </w:pPr>
      <w:r>
        <w:separator/>
      </w:r>
    </w:p>
  </w:endnote>
  <w:endnote w:type="continuationSeparator" w:id="0">
    <w:p w:rsidR="00CF442C" w:rsidRDefault="00CF442C" w:rsidP="00FF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1156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F1F23" w:rsidRDefault="00FF1F2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22B" w:rsidRPr="001C322B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F86270">
          <w:rPr>
            <w:color w:val="7F7F7F" w:themeColor="background1" w:themeShade="7F"/>
            <w:spacing w:val="60"/>
          </w:rPr>
          <w:t xml:space="preserve">Page    </w:t>
        </w:r>
        <w:r w:rsidR="00D37B0F">
          <w:rPr>
            <w:color w:val="7F7F7F" w:themeColor="background1" w:themeShade="7F"/>
            <w:spacing w:val="60"/>
          </w:rPr>
          <w:t>version 3.0</w:t>
        </w:r>
      </w:p>
    </w:sdtContent>
  </w:sdt>
  <w:p w:rsidR="00FF1F23" w:rsidRDefault="00FF1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2C" w:rsidRDefault="00CF442C" w:rsidP="00FF1F23">
      <w:pPr>
        <w:spacing w:after="0" w:line="240" w:lineRule="auto"/>
      </w:pPr>
      <w:r>
        <w:separator/>
      </w:r>
    </w:p>
  </w:footnote>
  <w:footnote w:type="continuationSeparator" w:id="0">
    <w:p w:rsidR="00CF442C" w:rsidRDefault="00CF442C" w:rsidP="00FF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2261"/>
    <w:multiLevelType w:val="hybridMultilevel"/>
    <w:tmpl w:val="45D4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4202"/>
    <w:multiLevelType w:val="hybridMultilevel"/>
    <w:tmpl w:val="85DE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60F2"/>
    <w:multiLevelType w:val="hybridMultilevel"/>
    <w:tmpl w:val="F8EAD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C2B35"/>
    <w:multiLevelType w:val="hybridMultilevel"/>
    <w:tmpl w:val="9C9A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713E"/>
    <w:multiLevelType w:val="hybridMultilevel"/>
    <w:tmpl w:val="6362031C"/>
    <w:lvl w:ilvl="0" w:tplc="E53AA8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E1AD6"/>
    <w:multiLevelType w:val="hybridMultilevel"/>
    <w:tmpl w:val="7114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A2F2E"/>
    <w:multiLevelType w:val="hybridMultilevel"/>
    <w:tmpl w:val="7F30CB2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5541A52"/>
    <w:multiLevelType w:val="hybridMultilevel"/>
    <w:tmpl w:val="C772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07B80"/>
    <w:multiLevelType w:val="hybridMultilevel"/>
    <w:tmpl w:val="675E0D1C"/>
    <w:lvl w:ilvl="0" w:tplc="E53AA8D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DE018C"/>
    <w:multiLevelType w:val="hybridMultilevel"/>
    <w:tmpl w:val="FD8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B3EA5"/>
    <w:multiLevelType w:val="hybridMultilevel"/>
    <w:tmpl w:val="5CA0D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81AE6"/>
    <w:multiLevelType w:val="hybridMultilevel"/>
    <w:tmpl w:val="5882F35C"/>
    <w:lvl w:ilvl="0" w:tplc="E53AA8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23"/>
    <w:rsid w:val="000273FA"/>
    <w:rsid w:val="001015FC"/>
    <w:rsid w:val="001C322B"/>
    <w:rsid w:val="0025480C"/>
    <w:rsid w:val="002A6ACE"/>
    <w:rsid w:val="003823CE"/>
    <w:rsid w:val="00484BB5"/>
    <w:rsid w:val="0049475C"/>
    <w:rsid w:val="00506084"/>
    <w:rsid w:val="00512D76"/>
    <w:rsid w:val="005E6212"/>
    <w:rsid w:val="0061624C"/>
    <w:rsid w:val="00643CA0"/>
    <w:rsid w:val="006B00AC"/>
    <w:rsid w:val="006E09C2"/>
    <w:rsid w:val="00744A2E"/>
    <w:rsid w:val="00772C36"/>
    <w:rsid w:val="00776D76"/>
    <w:rsid w:val="007A2AC0"/>
    <w:rsid w:val="007C70F5"/>
    <w:rsid w:val="008944E3"/>
    <w:rsid w:val="00A84AD4"/>
    <w:rsid w:val="00B03A7A"/>
    <w:rsid w:val="00B20ACB"/>
    <w:rsid w:val="00B508C6"/>
    <w:rsid w:val="00BE3F19"/>
    <w:rsid w:val="00BE56FF"/>
    <w:rsid w:val="00C4486C"/>
    <w:rsid w:val="00C51D1C"/>
    <w:rsid w:val="00CF442C"/>
    <w:rsid w:val="00CF4A00"/>
    <w:rsid w:val="00D36F6D"/>
    <w:rsid w:val="00D37B0F"/>
    <w:rsid w:val="00DC5856"/>
    <w:rsid w:val="00E014BC"/>
    <w:rsid w:val="00EF1543"/>
    <w:rsid w:val="00F56726"/>
    <w:rsid w:val="00F86270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DB40634-D846-424F-B731-86A48A35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F23"/>
  </w:style>
  <w:style w:type="paragraph" w:styleId="Footer">
    <w:name w:val="footer"/>
    <w:basedOn w:val="Normal"/>
    <w:link w:val="FooterChar"/>
    <w:uiPriority w:val="99"/>
    <w:unhideWhenUsed/>
    <w:rsid w:val="00FF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F23"/>
  </w:style>
  <w:style w:type="paragraph" w:customStyle="1" w:styleId="Default">
    <w:name w:val="Default"/>
    <w:rsid w:val="00FF1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6AC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A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A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C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51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hyperlink" Target="https://www.cdc.gov/coronavirus/2019-ncov/downloads/community/workplace-decision-tree.pdf" TargetMode="External"/><Relationship Id="rId26" Type="http://schemas.openxmlformats.org/officeDocument/2006/relationships/hyperlink" Target="https://www.cdc.gov/coronavirus/2019-ncov/community/guidance-business-response.html" TargetMode="External"/><Relationship Id="rId39" Type="http://schemas.openxmlformats.org/officeDocument/2006/relationships/hyperlink" Target="https://www.cdc.gov/coronavirus/2019-ncov/community/clean-disinfect/index.html" TargetMode="External"/><Relationship Id="rId21" Type="http://schemas.openxmlformats.org/officeDocument/2006/relationships/hyperlink" Target="http://grhc.org/coronavirus/" TargetMode="External"/><Relationship Id="rId34" Type="http://schemas.openxmlformats.org/officeDocument/2006/relationships/hyperlink" Target="https://www.cdc.gov/coronavirus/2019-ncov/community/guidance-business-response.html" TargetMode="External"/><Relationship Id="rId42" Type="http://schemas.openxmlformats.org/officeDocument/2006/relationships/hyperlink" Target="https://www.gric-eoc.org/gric-iap.htm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white@wildhorsepass.com" TargetMode="External"/><Relationship Id="rId29" Type="http://schemas.openxmlformats.org/officeDocument/2006/relationships/hyperlink" Target="https://www.cdc.gov/coronavirus/2019-ncov/community/disinfecting-building-facilit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azdhs.gov/index.php" TargetMode="External"/><Relationship Id="rId32" Type="http://schemas.openxmlformats.org/officeDocument/2006/relationships/hyperlink" Target="https://www.youtube.com/watch?v=d914EnpU4Fo&amp;feature=youtu.be" TargetMode="External"/><Relationship Id="rId37" Type="http://schemas.openxmlformats.org/officeDocument/2006/relationships/hyperlink" Target="https://www.cdc.gov/healthywater/hygiene/etiquette/coughing_sneezing.html" TargetMode="External"/><Relationship Id="rId40" Type="http://schemas.openxmlformats.org/officeDocument/2006/relationships/hyperlink" Target="https://www.cdc.gov/coronavirus/2019-ncov/symptoms-testing/symptoms.html?CDC_AA_refVal=https%3A%2F%2Fwww.cdc.gov%2Fcoronavirus%2F2019-ncov%2Fabout%2Fsymptoms.html" TargetMode="External"/><Relationship Id="rId45" Type="http://schemas.openxmlformats.org/officeDocument/2006/relationships/hyperlink" Target="https://www.cdc.gov/coronavirus/2019-ncov/prevent-getting-sick/diy-cloth-face-covering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johnson@wildhorsepass.com" TargetMode="External"/><Relationship Id="rId23" Type="http://schemas.openxmlformats.org/officeDocument/2006/relationships/hyperlink" Target="https://azgovernor.gov/news-releases" TargetMode="External"/><Relationship Id="rId28" Type="http://schemas.openxmlformats.org/officeDocument/2006/relationships/hyperlink" Target="https://www.cdc.gov/coronavirus/2019-ncov/community/guidance-small-business.html" TargetMode="External"/><Relationship Id="rId36" Type="http://schemas.openxmlformats.org/officeDocument/2006/relationships/hyperlink" Target="https://www.cdc.gov/handwashing/when-how-handwashing.html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http://www.mygilariver.com/index.php/coronavirus-updates" TargetMode="External"/><Relationship Id="rId31" Type="http://schemas.openxmlformats.org/officeDocument/2006/relationships/hyperlink" Target="https://www.cdc.gov/coronavirus/2019-ncov/community/general-business-faq.html" TargetMode="External"/><Relationship Id="rId44" Type="http://schemas.openxmlformats.org/officeDocument/2006/relationships/hyperlink" Target="https://www.gric-eoc.org/gric-iap.html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Kathyleen.Curley@gric.nsn.us" TargetMode="External"/><Relationship Id="rId22" Type="http://schemas.openxmlformats.org/officeDocument/2006/relationships/hyperlink" Target="https://azgovernor.gov/executive-orders" TargetMode="External"/><Relationship Id="rId27" Type="http://schemas.openxmlformats.org/officeDocument/2006/relationships/hyperlink" Target="https://www.cdc.gov/coronavirus/2019-ncov/community/index.html" TargetMode="External"/><Relationship Id="rId30" Type="http://schemas.openxmlformats.org/officeDocument/2006/relationships/hyperlink" Target="https://www.cdc.gov/coronavirus/2019-ncov/community/organizations/disinfecting-transport-vehicles.html" TargetMode="External"/><Relationship Id="rId35" Type="http://schemas.openxmlformats.org/officeDocument/2006/relationships/hyperlink" Target="https://www.cdc.gov/coronavirus/2019-ncov/prevent-getting-sick/prevention.html" TargetMode="External"/><Relationship Id="rId43" Type="http://schemas.openxmlformats.org/officeDocument/2006/relationships/hyperlink" Target="https://www.cdc.gov/coronavirus/2019-ncov/prevent-getting-sick/social-distancing.html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image" Target="media/image2.png"/><Relationship Id="rId25" Type="http://schemas.openxmlformats.org/officeDocument/2006/relationships/hyperlink" Target="https://azdhs.gov/documents/preparedness/epidemiology-disease-control/infectious-disease-epidemiology/novel-coronavirus/community/visitor-screening-protocol.pdf" TargetMode="External"/><Relationship Id="rId33" Type="http://schemas.openxmlformats.org/officeDocument/2006/relationships/hyperlink" Target="https://www.osha.gov/Publications/OSHA3990.pdf" TargetMode="External"/><Relationship Id="rId38" Type="http://schemas.openxmlformats.org/officeDocument/2006/relationships/hyperlink" Target="https://www.cdc.gov/coronavirus/2019-ncov/prevent-getting-sick/diy-cloth-face-coverings.html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gric-eoc.org/" TargetMode="External"/><Relationship Id="rId41" Type="http://schemas.openxmlformats.org/officeDocument/2006/relationships/hyperlink" Target="https://www.cdc.gov/coronavirus/2019-ncov/if-you-are-sick/steps-when-sick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3F92E7-0C5F-4D6F-9DB0-5BF4B77D5984}" type="doc">
      <dgm:prSet loTypeId="urn:microsoft.com/office/officeart/2005/8/layout/process1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FA22D97C-7872-476A-8DDA-0B47B79525E6}">
      <dgm:prSet phldrT="[Text]" custT="1"/>
      <dgm:spPr/>
      <dgm:t>
        <a:bodyPr/>
        <a:lstStyle/>
        <a:p>
          <a:r>
            <a:rPr lang="en-US" sz="1100"/>
            <a:t>Review resources provided from Task Force and/or applicable resources</a:t>
          </a:r>
        </a:p>
      </dgm:t>
    </dgm:pt>
    <dgm:pt modelId="{C7A3C0D2-8259-45EA-9063-F4597E1012D5}" type="parTrans" cxnId="{D33230C5-2C46-48FD-8F02-A67A24943959}">
      <dgm:prSet/>
      <dgm:spPr/>
      <dgm:t>
        <a:bodyPr/>
        <a:lstStyle/>
        <a:p>
          <a:endParaRPr lang="en-US" sz="2800"/>
        </a:p>
      </dgm:t>
    </dgm:pt>
    <dgm:pt modelId="{1E4147CE-7B03-45F2-ADAD-E602F3E46003}" type="sibTrans" cxnId="{D33230C5-2C46-48FD-8F02-A67A24943959}">
      <dgm:prSet custT="1"/>
      <dgm:spPr/>
      <dgm:t>
        <a:bodyPr/>
        <a:lstStyle/>
        <a:p>
          <a:endParaRPr lang="en-US" sz="1000"/>
        </a:p>
      </dgm:t>
    </dgm:pt>
    <dgm:pt modelId="{8A0462DC-9C99-4FCC-BCBC-5AD7E527DC5F}">
      <dgm:prSet phldrT="[Text]" custT="1"/>
      <dgm:spPr/>
      <dgm:t>
        <a:bodyPr/>
        <a:lstStyle/>
        <a:p>
          <a:r>
            <a:rPr lang="en-US" sz="1100"/>
            <a:t>Develop Plan</a:t>
          </a:r>
        </a:p>
      </dgm:t>
    </dgm:pt>
    <dgm:pt modelId="{BB552FC9-8E27-4492-9370-7112091D1EE7}" type="parTrans" cxnId="{98CE20F8-5287-484A-80A7-53DFF4CFD8C8}">
      <dgm:prSet/>
      <dgm:spPr/>
      <dgm:t>
        <a:bodyPr/>
        <a:lstStyle/>
        <a:p>
          <a:endParaRPr lang="en-US" sz="2800"/>
        </a:p>
      </dgm:t>
    </dgm:pt>
    <dgm:pt modelId="{7F414C86-83D3-4123-8F80-04A7F43A2D53}" type="sibTrans" cxnId="{98CE20F8-5287-484A-80A7-53DFF4CFD8C8}">
      <dgm:prSet custT="1"/>
      <dgm:spPr/>
      <dgm:t>
        <a:bodyPr/>
        <a:lstStyle/>
        <a:p>
          <a:endParaRPr lang="en-US" sz="1000"/>
        </a:p>
      </dgm:t>
    </dgm:pt>
    <dgm:pt modelId="{6033DCD0-7016-4C5A-B92A-B5336F7BB41C}">
      <dgm:prSet phldrT="[Text]" custT="1"/>
      <dgm:spPr/>
      <dgm:t>
        <a:bodyPr/>
        <a:lstStyle/>
        <a:p>
          <a:r>
            <a:rPr lang="en-US" sz="1100"/>
            <a:t>Submit to ESF #14 if additional guidance is required</a:t>
          </a:r>
        </a:p>
      </dgm:t>
    </dgm:pt>
    <dgm:pt modelId="{CA76C729-8282-40F8-8357-8D0227225D5C}" type="parTrans" cxnId="{5B624C7D-2F9A-4F56-93D9-3F8681D25052}">
      <dgm:prSet/>
      <dgm:spPr/>
      <dgm:t>
        <a:bodyPr/>
        <a:lstStyle/>
        <a:p>
          <a:endParaRPr lang="en-US" sz="2800"/>
        </a:p>
      </dgm:t>
    </dgm:pt>
    <dgm:pt modelId="{581366BF-2029-47D2-ACE8-57E8063EF13B}" type="sibTrans" cxnId="{5B624C7D-2F9A-4F56-93D9-3F8681D25052}">
      <dgm:prSet custT="1"/>
      <dgm:spPr/>
      <dgm:t>
        <a:bodyPr/>
        <a:lstStyle/>
        <a:p>
          <a:endParaRPr lang="en-US" sz="1000"/>
        </a:p>
      </dgm:t>
    </dgm:pt>
    <dgm:pt modelId="{4481A7C2-F10A-43AF-B1DD-984ACD54B6D7}">
      <dgm:prSet custT="1"/>
      <dgm:spPr/>
      <dgm:t>
        <a:bodyPr/>
        <a:lstStyle/>
        <a:p>
          <a:r>
            <a:rPr lang="en-US" sz="1100"/>
            <a:t>Submit to OCM/Business or Entity Oversight </a:t>
          </a:r>
        </a:p>
      </dgm:t>
    </dgm:pt>
    <dgm:pt modelId="{CA0865C8-CED6-49B3-8EA6-3387A6B707E3}" type="parTrans" cxnId="{29A4DAFF-1B6A-4279-97D7-8B19FDF26788}">
      <dgm:prSet/>
      <dgm:spPr/>
      <dgm:t>
        <a:bodyPr/>
        <a:lstStyle/>
        <a:p>
          <a:endParaRPr lang="en-US" sz="2800"/>
        </a:p>
      </dgm:t>
    </dgm:pt>
    <dgm:pt modelId="{404E223B-2E76-4DDC-A24D-F96EC505DD7D}" type="sibTrans" cxnId="{29A4DAFF-1B6A-4279-97D7-8B19FDF26788}">
      <dgm:prSet/>
      <dgm:spPr/>
      <dgm:t>
        <a:bodyPr/>
        <a:lstStyle/>
        <a:p>
          <a:endParaRPr lang="en-US" sz="2800"/>
        </a:p>
      </dgm:t>
    </dgm:pt>
    <dgm:pt modelId="{65D77217-4B79-4591-856B-9996A091B876}" type="pres">
      <dgm:prSet presAssocID="{043F92E7-0C5F-4D6F-9DB0-5BF4B77D598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30F6DC0-FA5A-4597-A9B8-2C03CEB412D5}" type="pres">
      <dgm:prSet presAssocID="{FA22D97C-7872-476A-8DDA-0B47B79525E6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F84D01-106A-4036-BB76-3AB23496E5D1}" type="pres">
      <dgm:prSet presAssocID="{1E4147CE-7B03-45F2-ADAD-E602F3E46003}" presName="sibTrans" presStyleLbl="sibTrans2D1" presStyleIdx="0" presStyleCnt="3"/>
      <dgm:spPr/>
      <dgm:t>
        <a:bodyPr/>
        <a:lstStyle/>
        <a:p>
          <a:endParaRPr lang="en-US"/>
        </a:p>
      </dgm:t>
    </dgm:pt>
    <dgm:pt modelId="{0CB70590-DAFD-4225-8BC9-08A77846529D}" type="pres">
      <dgm:prSet presAssocID="{1E4147CE-7B03-45F2-ADAD-E602F3E46003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47E8D007-091D-4601-B266-480BE75BA2D1}" type="pres">
      <dgm:prSet presAssocID="{8A0462DC-9C99-4FCC-BCBC-5AD7E527DC5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071C68-97C9-4C37-975B-08C76A62025F}" type="pres">
      <dgm:prSet presAssocID="{7F414C86-83D3-4123-8F80-04A7F43A2D53}" presName="sibTrans" presStyleLbl="sibTrans2D1" presStyleIdx="1" presStyleCnt="3"/>
      <dgm:spPr/>
      <dgm:t>
        <a:bodyPr/>
        <a:lstStyle/>
        <a:p>
          <a:endParaRPr lang="en-US"/>
        </a:p>
      </dgm:t>
    </dgm:pt>
    <dgm:pt modelId="{0D8D4AA9-7676-4215-8869-6AC08685A31E}" type="pres">
      <dgm:prSet presAssocID="{7F414C86-83D3-4123-8F80-04A7F43A2D53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1D88E83A-FF6C-4456-B06C-5D396F1AB778}" type="pres">
      <dgm:prSet presAssocID="{6033DCD0-7016-4C5A-B92A-B5336F7BB41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EE2986-565D-4080-A0FF-02D0E3099A3B}" type="pres">
      <dgm:prSet presAssocID="{581366BF-2029-47D2-ACE8-57E8063EF13B}" presName="sibTrans" presStyleLbl="sibTrans2D1" presStyleIdx="2" presStyleCnt="3"/>
      <dgm:spPr/>
      <dgm:t>
        <a:bodyPr/>
        <a:lstStyle/>
        <a:p>
          <a:endParaRPr lang="en-US"/>
        </a:p>
      </dgm:t>
    </dgm:pt>
    <dgm:pt modelId="{05FD369B-4C8C-44F8-BEAA-849D8D671D77}" type="pres">
      <dgm:prSet presAssocID="{581366BF-2029-47D2-ACE8-57E8063EF13B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979C56B5-7187-47DF-AA69-A71E5B001207}" type="pres">
      <dgm:prSet presAssocID="{4481A7C2-F10A-43AF-B1DD-984ACD54B6D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F935E69-BE29-41AA-B299-85E7E9E55842}" type="presOf" srcId="{7F414C86-83D3-4123-8F80-04A7F43A2D53}" destId="{64071C68-97C9-4C37-975B-08C76A62025F}" srcOrd="0" destOrd="0" presId="urn:microsoft.com/office/officeart/2005/8/layout/process1"/>
    <dgm:cxn modelId="{98CE20F8-5287-484A-80A7-53DFF4CFD8C8}" srcId="{043F92E7-0C5F-4D6F-9DB0-5BF4B77D5984}" destId="{8A0462DC-9C99-4FCC-BCBC-5AD7E527DC5F}" srcOrd="1" destOrd="0" parTransId="{BB552FC9-8E27-4492-9370-7112091D1EE7}" sibTransId="{7F414C86-83D3-4123-8F80-04A7F43A2D53}"/>
    <dgm:cxn modelId="{C354E6E6-1351-4E05-B2A6-307D4C9C5EEB}" type="presOf" srcId="{7F414C86-83D3-4123-8F80-04A7F43A2D53}" destId="{0D8D4AA9-7676-4215-8869-6AC08685A31E}" srcOrd="1" destOrd="0" presId="urn:microsoft.com/office/officeart/2005/8/layout/process1"/>
    <dgm:cxn modelId="{29A4DAFF-1B6A-4279-97D7-8B19FDF26788}" srcId="{043F92E7-0C5F-4D6F-9DB0-5BF4B77D5984}" destId="{4481A7C2-F10A-43AF-B1DD-984ACD54B6D7}" srcOrd="3" destOrd="0" parTransId="{CA0865C8-CED6-49B3-8EA6-3387A6B707E3}" sibTransId="{404E223B-2E76-4DDC-A24D-F96EC505DD7D}"/>
    <dgm:cxn modelId="{75943CB6-4DE6-4D2B-8F1E-007DD2A99BD4}" type="presOf" srcId="{6033DCD0-7016-4C5A-B92A-B5336F7BB41C}" destId="{1D88E83A-FF6C-4456-B06C-5D396F1AB778}" srcOrd="0" destOrd="0" presId="urn:microsoft.com/office/officeart/2005/8/layout/process1"/>
    <dgm:cxn modelId="{3DB88652-59D7-4644-AFA5-2C5AFECBD631}" type="presOf" srcId="{FA22D97C-7872-476A-8DDA-0B47B79525E6}" destId="{230F6DC0-FA5A-4597-A9B8-2C03CEB412D5}" srcOrd="0" destOrd="0" presId="urn:microsoft.com/office/officeart/2005/8/layout/process1"/>
    <dgm:cxn modelId="{F1A008FC-9C14-4FFE-9D84-2E221D4EF1E4}" type="presOf" srcId="{581366BF-2029-47D2-ACE8-57E8063EF13B}" destId="{05FD369B-4C8C-44F8-BEAA-849D8D671D77}" srcOrd="1" destOrd="0" presId="urn:microsoft.com/office/officeart/2005/8/layout/process1"/>
    <dgm:cxn modelId="{CAFFE27D-9406-4E83-B9D3-F652FEC90337}" type="presOf" srcId="{1E4147CE-7B03-45F2-ADAD-E602F3E46003}" destId="{0CB70590-DAFD-4225-8BC9-08A77846529D}" srcOrd="1" destOrd="0" presId="urn:microsoft.com/office/officeart/2005/8/layout/process1"/>
    <dgm:cxn modelId="{5B624C7D-2F9A-4F56-93D9-3F8681D25052}" srcId="{043F92E7-0C5F-4D6F-9DB0-5BF4B77D5984}" destId="{6033DCD0-7016-4C5A-B92A-B5336F7BB41C}" srcOrd="2" destOrd="0" parTransId="{CA76C729-8282-40F8-8357-8D0227225D5C}" sibTransId="{581366BF-2029-47D2-ACE8-57E8063EF13B}"/>
    <dgm:cxn modelId="{0F0CAB8F-1401-4246-878B-7E4436E72BF2}" type="presOf" srcId="{581366BF-2029-47D2-ACE8-57E8063EF13B}" destId="{3FEE2986-565D-4080-A0FF-02D0E3099A3B}" srcOrd="0" destOrd="0" presId="urn:microsoft.com/office/officeart/2005/8/layout/process1"/>
    <dgm:cxn modelId="{134BA4D3-B687-4A95-8521-ECD92C67A035}" type="presOf" srcId="{043F92E7-0C5F-4D6F-9DB0-5BF4B77D5984}" destId="{65D77217-4B79-4591-856B-9996A091B876}" srcOrd="0" destOrd="0" presId="urn:microsoft.com/office/officeart/2005/8/layout/process1"/>
    <dgm:cxn modelId="{2D2FFA10-F1BB-47DF-B862-0C5D4980F537}" type="presOf" srcId="{1E4147CE-7B03-45F2-ADAD-E602F3E46003}" destId="{E0F84D01-106A-4036-BB76-3AB23496E5D1}" srcOrd="0" destOrd="0" presId="urn:microsoft.com/office/officeart/2005/8/layout/process1"/>
    <dgm:cxn modelId="{D33230C5-2C46-48FD-8F02-A67A24943959}" srcId="{043F92E7-0C5F-4D6F-9DB0-5BF4B77D5984}" destId="{FA22D97C-7872-476A-8DDA-0B47B79525E6}" srcOrd="0" destOrd="0" parTransId="{C7A3C0D2-8259-45EA-9063-F4597E1012D5}" sibTransId="{1E4147CE-7B03-45F2-ADAD-E602F3E46003}"/>
    <dgm:cxn modelId="{07FAE9F5-2177-4BF0-8E64-7727320349E7}" type="presOf" srcId="{8A0462DC-9C99-4FCC-BCBC-5AD7E527DC5F}" destId="{47E8D007-091D-4601-B266-480BE75BA2D1}" srcOrd="0" destOrd="0" presId="urn:microsoft.com/office/officeart/2005/8/layout/process1"/>
    <dgm:cxn modelId="{B8D917D8-A459-49C1-BC9D-014700486C01}" type="presOf" srcId="{4481A7C2-F10A-43AF-B1DD-984ACD54B6D7}" destId="{979C56B5-7187-47DF-AA69-A71E5B001207}" srcOrd="0" destOrd="0" presId="urn:microsoft.com/office/officeart/2005/8/layout/process1"/>
    <dgm:cxn modelId="{D37281BB-4CFD-4885-876D-94D18C24AFB8}" type="presParOf" srcId="{65D77217-4B79-4591-856B-9996A091B876}" destId="{230F6DC0-FA5A-4597-A9B8-2C03CEB412D5}" srcOrd="0" destOrd="0" presId="urn:microsoft.com/office/officeart/2005/8/layout/process1"/>
    <dgm:cxn modelId="{ECC4B8DE-4F7C-4809-8033-B2E5DF3853D3}" type="presParOf" srcId="{65D77217-4B79-4591-856B-9996A091B876}" destId="{E0F84D01-106A-4036-BB76-3AB23496E5D1}" srcOrd="1" destOrd="0" presId="urn:microsoft.com/office/officeart/2005/8/layout/process1"/>
    <dgm:cxn modelId="{F2C749CB-C39B-44DF-AA9E-3B2B75BAC507}" type="presParOf" srcId="{E0F84D01-106A-4036-BB76-3AB23496E5D1}" destId="{0CB70590-DAFD-4225-8BC9-08A77846529D}" srcOrd="0" destOrd="0" presId="urn:microsoft.com/office/officeart/2005/8/layout/process1"/>
    <dgm:cxn modelId="{53117A8E-03B4-40A0-9AB8-577368E3697F}" type="presParOf" srcId="{65D77217-4B79-4591-856B-9996A091B876}" destId="{47E8D007-091D-4601-B266-480BE75BA2D1}" srcOrd="2" destOrd="0" presId="urn:microsoft.com/office/officeart/2005/8/layout/process1"/>
    <dgm:cxn modelId="{DE819B8C-C6AE-4721-B5A1-9179A81C69FA}" type="presParOf" srcId="{65D77217-4B79-4591-856B-9996A091B876}" destId="{64071C68-97C9-4C37-975B-08C76A62025F}" srcOrd="3" destOrd="0" presId="urn:microsoft.com/office/officeart/2005/8/layout/process1"/>
    <dgm:cxn modelId="{BEE50AFF-07A5-4EA2-B397-D7809DEF9EEC}" type="presParOf" srcId="{64071C68-97C9-4C37-975B-08C76A62025F}" destId="{0D8D4AA9-7676-4215-8869-6AC08685A31E}" srcOrd="0" destOrd="0" presId="urn:microsoft.com/office/officeart/2005/8/layout/process1"/>
    <dgm:cxn modelId="{8E5EA72A-7837-4028-A6BE-B0980C233598}" type="presParOf" srcId="{65D77217-4B79-4591-856B-9996A091B876}" destId="{1D88E83A-FF6C-4456-B06C-5D396F1AB778}" srcOrd="4" destOrd="0" presId="urn:microsoft.com/office/officeart/2005/8/layout/process1"/>
    <dgm:cxn modelId="{61A8034F-D639-4F6F-BC7F-B657707EC716}" type="presParOf" srcId="{65D77217-4B79-4591-856B-9996A091B876}" destId="{3FEE2986-565D-4080-A0FF-02D0E3099A3B}" srcOrd="5" destOrd="0" presId="urn:microsoft.com/office/officeart/2005/8/layout/process1"/>
    <dgm:cxn modelId="{4EF28D7C-1ABF-47A9-B9B0-065E92C15F42}" type="presParOf" srcId="{3FEE2986-565D-4080-A0FF-02D0E3099A3B}" destId="{05FD369B-4C8C-44F8-BEAA-849D8D671D77}" srcOrd="0" destOrd="0" presId="urn:microsoft.com/office/officeart/2005/8/layout/process1"/>
    <dgm:cxn modelId="{55B3B5F1-C3D1-4393-8D32-3539AC0F2F3A}" type="presParOf" srcId="{65D77217-4B79-4591-856B-9996A091B876}" destId="{979C56B5-7187-47DF-AA69-A71E5B001207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0F6DC0-FA5A-4597-A9B8-2C03CEB412D5}">
      <dsp:nvSpPr>
        <dsp:cNvPr id="0" name=""/>
        <dsp:cNvSpPr/>
      </dsp:nvSpPr>
      <dsp:spPr>
        <a:xfrm>
          <a:off x="2938" y="293558"/>
          <a:ext cx="1284622" cy="915293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Review resources provided from Task Force and/or applicable resources</a:t>
          </a:r>
        </a:p>
      </dsp:txBody>
      <dsp:txXfrm>
        <a:off x="29746" y="320366"/>
        <a:ext cx="1231006" cy="861677"/>
      </dsp:txXfrm>
    </dsp:sp>
    <dsp:sp modelId="{E0F84D01-106A-4036-BB76-3AB23496E5D1}">
      <dsp:nvSpPr>
        <dsp:cNvPr id="0" name=""/>
        <dsp:cNvSpPr/>
      </dsp:nvSpPr>
      <dsp:spPr>
        <a:xfrm>
          <a:off x="1416023" y="591911"/>
          <a:ext cx="272340" cy="318586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416023" y="655628"/>
        <a:ext cx="190638" cy="191152"/>
      </dsp:txXfrm>
    </dsp:sp>
    <dsp:sp modelId="{47E8D007-091D-4601-B266-480BE75BA2D1}">
      <dsp:nvSpPr>
        <dsp:cNvPr id="0" name=""/>
        <dsp:cNvSpPr/>
      </dsp:nvSpPr>
      <dsp:spPr>
        <a:xfrm>
          <a:off x="1801410" y="293558"/>
          <a:ext cx="1284622" cy="915293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Develop Plan</a:t>
          </a:r>
        </a:p>
      </dsp:txBody>
      <dsp:txXfrm>
        <a:off x="1828218" y="320366"/>
        <a:ext cx="1231006" cy="861677"/>
      </dsp:txXfrm>
    </dsp:sp>
    <dsp:sp modelId="{64071C68-97C9-4C37-975B-08C76A62025F}">
      <dsp:nvSpPr>
        <dsp:cNvPr id="0" name=""/>
        <dsp:cNvSpPr/>
      </dsp:nvSpPr>
      <dsp:spPr>
        <a:xfrm>
          <a:off x="3214495" y="591911"/>
          <a:ext cx="272340" cy="318586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214495" y="655628"/>
        <a:ext cx="190638" cy="191152"/>
      </dsp:txXfrm>
    </dsp:sp>
    <dsp:sp modelId="{1D88E83A-FF6C-4456-B06C-5D396F1AB778}">
      <dsp:nvSpPr>
        <dsp:cNvPr id="0" name=""/>
        <dsp:cNvSpPr/>
      </dsp:nvSpPr>
      <dsp:spPr>
        <a:xfrm>
          <a:off x="3599882" y="293558"/>
          <a:ext cx="1284622" cy="915293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Submit to ESF #14 if additional guidance is required</a:t>
          </a:r>
        </a:p>
      </dsp:txBody>
      <dsp:txXfrm>
        <a:off x="3626690" y="320366"/>
        <a:ext cx="1231006" cy="861677"/>
      </dsp:txXfrm>
    </dsp:sp>
    <dsp:sp modelId="{3FEE2986-565D-4080-A0FF-02D0E3099A3B}">
      <dsp:nvSpPr>
        <dsp:cNvPr id="0" name=""/>
        <dsp:cNvSpPr/>
      </dsp:nvSpPr>
      <dsp:spPr>
        <a:xfrm>
          <a:off x="5012967" y="591911"/>
          <a:ext cx="272340" cy="318586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012967" y="655628"/>
        <a:ext cx="190638" cy="191152"/>
      </dsp:txXfrm>
    </dsp:sp>
    <dsp:sp modelId="{979C56B5-7187-47DF-AA69-A71E5B001207}">
      <dsp:nvSpPr>
        <dsp:cNvPr id="0" name=""/>
        <dsp:cNvSpPr/>
      </dsp:nvSpPr>
      <dsp:spPr>
        <a:xfrm>
          <a:off x="5398354" y="293558"/>
          <a:ext cx="1284622" cy="915293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Submit to OCM/Business or Entity Oversight </a:t>
          </a:r>
        </a:p>
      </dsp:txBody>
      <dsp:txXfrm>
        <a:off x="5425162" y="320366"/>
        <a:ext cx="1231006" cy="8616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1E783-322B-41DA-BECF-C1A3419E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Gila River Indian Community</Company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Knight</dc:creator>
  <cp:keywords/>
  <dc:description/>
  <cp:lastModifiedBy>Kevin D. Knight</cp:lastModifiedBy>
  <cp:revision>4</cp:revision>
  <cp:lastPrinted>2020-05-05T21:35:00Z</cp:lastPrinted>
  <dcterms:created xsi:type="dcterms:W3CDTF">2020-05-15T21:16:00Z</dcterms:created>
  <dcterms:modified xsi:type="dcterms:W3CDTF">2020-05-16T19:03:00Z</dcterms:modified>
</cp:coreProperties>
</file>